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6EA" w:rsidRPr="00D60492" w:rsidRDefault="003526EA" w:rsidP="003526EA">
      <w:pPr>
        <w:spacing w:line="360" w:lineRule="auto"/>
        <w:ind w:left="2552"/>
        <w:rPr>
          <w:rFonts w:ascii="Arial" w:eastAsia="MS Mincho" w:hAnsi="Arial" w:cs="Arial"/>
          <w:lang w:eastAsia="ja-JP"/>
        </w:rPr>
      </w:pPr>
      <w:r w:rsidRPr="00D60492">
        <w:rPr>
          <w:rFonts w:ascii="Arial" w:eastAsia="MS Mincho" w:hAnsi="Arial" w:cs="Arial"/>
          <w:noProof/>
        </w:rPr>
        <mc:AlternateContent>
          <mc:Choice Requires="wps">
            <w:drawing>
              <wp:anchor distT="0" distB="0" distL="114300" distR="114300" simplePos="0" relativeHeight="251659264" behindDoc="0" locked="0" layoutInCell="1" allowOverlap="1" wp14:anchorId="15EA77CB" wp14:editId="5F026529">
                <wp:simplePos x="0" y="0"/>
                <wp:positionH relativeFrom="column">
                  <wp:posOffset>-442595</wp:posOffset>
                </wp:positionH>
                <wp:positionV relativeFrom="paragraph">
                  <wp:posOffset>-557530</wp:posOffset>
                </wp:positionV>
                <wp:extent cx="1790700" cy="1857375"/>
                <wp:effectExtent l="0" t="0" r="0" b="952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0" cy="1857375"/>
                        </a:xfrm>
                        <a:prstGeom prst="rect">
                          <a:avLst/>
                        </a:prstGeom>
                        <a:solidFill>
                          <a:sysClr val="window" lastClr="FFFFFF"/>
                        </a:solidFill>
                        <a:ln w="6350">
                          <a:noFill/>
                        </a:ln>
                        <a:effectLst/>
                      </wps:spPr>
                      <wps:txbx>
                        <w:txbxContent>
                          <w:p w:rsidR="003526EA" w:rsidRDefault="003526EA" w:rsidP="003526EA">
                            <w:r w:rsidRPr="00A12507">
                              <w:rPr>
                                <w:noProof/>
                              </w:rPr>
                              <w:drawing>
                                <wp:inline distT="0" distB="0" distL="0" distR="0" wp14:anchorId="5A2588CD" wp14:editId="6CFE0852">
                                  <wp:extent cx="1600200" cy="1600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EA77CB" id="_x0000_t202" coordsize="21600,21600" o:spt="202" path="m,l,21600r21600,l21600,xe">
                <v:stroke joinstyle="miter"/>
                <v:path gradientshapeok="t" o:connecttype="rect"/>
              </v:shapetype>
              <v:shape id="Zone de texte 4" o:spid="_x0000_s1026" type="#_x0000_t202" style="position:absolute;left:0;text-align:left;margin-left:-34.85pt;margin-top:-43.9pt;width:141pt;height:1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" fillcolor="window" stroked="f" strokeweight=".5pt">
                <v:path arrowok="t"/>
                <v:textbox>
                  <w:txbxContent>
                    <w:p w:rsidR="003526EA" w:rsidRDefault="003526EA" w:rsidP="003526EA">
                      <w:r w:rsidRPr="00A12507">
                        <w:rPr>
                          <w:noProof/>
                        </w:rPr>
                        <w:drawing>
                          <wp:inline distT="0" distB="0" distL="0" distR="0" wp14:anchorId="5A2588CD" wp14:editId="6CFE0852">
                            <wp:extent cx="1600200" cy="1600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txbxContent>
                </v:textbox>
              </v:shape>
            </w:pict>
          </mc:Fallback>
        </mc:AlternateContent>
      </w:r>
      <w:r w:rsidRPr="00D60492">
        <w:rPr>
          <w:rFonts w:ascii="Arial" w:eastAsia="MS Mincho" w:hAnsi="Arial" w:cs="Arial"/>
          <w:lang w:eastAsia="ja-JP"/>
        </w:rPr>
        <w:t>Direction de la recherche, de l'enseignement supérieur</w:t>
      </w:r>
    </w:p>
    <w:p w:rsidR="003526EA" w:rsidRPr="00D60492" w:rsidRDefault="003526EA" w:rsidP="003526EA">
      <w:pPr>
        <w:spacing w:line="360" w:lineRule="auto"/>
        <w:ind w:left="2552"/>
        <w:rPr>
          <w:rFonts w:ascii="Arial" w:eastAsia="MS Mincho" w:hAnsi="Arial" w:cs="Arial"/>
          <w:lang w:eastAsia="ja-JP"/>
        </w:rPr>
      </w:pPr>
      <w:proofErr w:type="gramStart"/>
      <w:r w:rsidRPr="00D60492">
        <w:rPr>
          <w:rFonts w:ascii="Arial" w:eastAsia="MS Mincho" w:hAnsi="Arial" w:cs="Arial"/>
          <w:lang w:eastAsia="ja-JP"/>
        </w:rPr>
        <w:t>et</w:t>
      </w:r>
      <w:proofErr w:type="gramEnd"/>
      <w:r w:rsidRPr="00D60492">
        <w:rPr>
          <w:rFonts w:ascii="Arial" w:eastAsia="MS Mincho" w:hAnsi="Arial" w:cs="Arial"/>
          <w:lang w:eastAsia="ja-JP"/>
        </w:rPr>
        <w:t xml:space="preserve"> des formations sanitaires et sociales</w:t>
      </w:r>
      <w:r w:rsidRPr="00D60492">
        <w:rPr>
          <w:rFonts w:ascii="Arial" w:eastAsia="MS Mincho" w:hAnsi="Arial" w:cs="Arial"/>
          <w:lang w:eastAsia="ja-JP"/>
        </w:rPr>
        <w:br/>
        <w:t>Direction de la Santé</w:t>
      </w:r>
    </w:p>
    <w:p w:rsidR="003526EA" w:rsidRPr="00BA2901" w:rsidRDefault="003526EA" w:rsidP="003526EA">
      <w:pPr>
        <w:keepLines/>
        <w:rPr>
          <w:rFonts w:ascii="DIN-Regular" w:eastAsia="MS Mincho" w:hAnsi="DIN-Regular"/>
          <w:sz w:val="22"/>
          <w:szCs w:val="22"/>
          <w:lang w:eastAsia="ja-JP"/>
        </w:rPr>
      </w:pPr>
    </w:p>
    <w:p w:rsidR="003526EA" w:rsidRPr="00BA2901" w:rsidRDefault="003526EA" w:rsidP="003526EA">
      <w:pPr>
        <w:keepLines/>
        <w:rPr>
          <w:rFonts w:ascii="DIN-Regular" w:eastAsia="MS Mincho" w:hAnsi="DIN-Regular"/>
          <w:sz w:val="22"/>
          <w:szCs w:val="22"/>
          <w:lang w:eastAsia="ja-JP"/>
        </w:rPr>
      </w:pPr>
    </w:p>
    <w:p w:rsidR="003526EA" w:rsidRPr="00BA2901" w:rsidRDefault="003526EA" w:rsidP="003526EA">
      <w:pPr>
        <w:keepLines/>
        <w:rPr>
          <w:rFonts w:ascii="DIN-Regular" w:eastAsia="MS Mincho" w:hAnsi="DIN-Regular"/>
          <w:sz w:val="22"/>
          <w:szCs w:val="22"/>
          <w:lang w:eastAsia="ja-JP"/>
        </w:rPr>
      </w:pPr>
    </w:p>
    <w:p w:rsidR="003526EA" w:rsidRPr="00BA2901" w:rsidRDefault="003526EA" w:rsidP="003526EA">
      <w:pPr>
        <w:keepLines/>
        <w:rPr>
          <w:rFonts w:ascii="DIN-Regular" w:eastAsia="MS Mincho" w:hAnsi="DIN-Regular"/>
          <w:sz w:val="22"/>
          <w:szCs w:val="22"/>
          <w:lang w:eastAsia="ja-JP"/>
        </w:rPr>
      </w:pPr>
    </w:p>
    <w:p w:rsidR="003526EA" w:rsidRPr="00BA2901" w:rsidRDefault="003526EA" w:rsidP="003526EA">
      <w:pPr>
        <w:keepLines/>
        <w:jc w:val="center"/>
        <w:rPr>
          <w:rFonts w:ascii="DIN-Regular" w:eastAsia="MS Mincho" w:hAnsi="DIN-Regular"/>
          <w:b/>
          <w:sz w:val="28"/>
          <w:szCs w:val="28"/>
          <w:u w:val="single"/>
          <w:lang w:eastAsia="ja-JP"/>
        </w:rPr>
      </w:pPr>
      <w:r w:rsidRPr="00BA2901">
        <w:rPr>
          <w:rFonts w:ascii="DIN-Regular" w:eastAsia="MS Mincho" w:hAnsi="DIN-Regular"/>
          <w:b/>
          <w:sz w:val="28"/>
          <w:szCs w:val="28"/>
          <w:u w:val="single"/>
          <w:lang w:eastAsia="ja-JP"/>
        </w:rPr>
        <w:t>APPEL A PROJETS</w:t>
      </w:r>
    </w:p>
    <w:p w:rsidR="003526EA" w:rsidRPr="00BA2901" w:rsidRDefault="003526EA" w:rsidP="003526EA">
      <w:pPr>
        <w:keepLines/>
        <w:jc w:val="center"/>
        <w:rPr>
          <w:rFonts w:ascii="DIN-Regular" w:eastAsia="MS Mincho" w:hAnsi="DIN-Regular"/>
          <w:b/>
          <w:sz w:val="28"/>
          <w:szCs w:val="28"/>
          <w:lang w:eastAsia="ja-JP"/>
        </w:rPr>
      </w:pPr>
    </w:p>
    <w:p w:rsidR="003526EA" w:rsidRPr="00BA2901" w:rsidRDefault="003526EA" w:rsidP="003526EA">
      <w:pPr>
        <w:keepLines/>
        <w:jc w:val="center"/>
        <w:rPr>
          <w:rFonts w:ascii="DIN-Regular" w:eastAsia="MS Mincho" w:hAnsi="DIN-Regular"/>
          <w:b/>
          <w:sz w:val="28"/>
          <w:szCs w:val="28"/>
          <w:lang w:eastAsia="ja-JP"/>
        </w:rPr>
      </w:pPr>
      <w:r w:rsidRPr="00BA2901">
        <w:rPr>
          <w:rFonts w:ascii="DIN-Regular" w:eastAsia="MS Mincho" w:hAnsi="DIN-Regular"/>
          <w:b/>
          <w:sz w:val="28"/>
          <w:szCs w:val="28"/>
          <w:lang w:eastAsia="ja-JP"/>
        </w:rPr>
        <w:t xml:space="preserve">« RECHERCHE CLINIQUE DANS LES ETABLISSEMENTS DE SANTE </w:t>
      </w:r>
      <w:r w:rsidRPr="00BA2901">
        <w:rPr>
          <w:rFonts w:ascii="DIN-Regular" w:eastAsia="MS Mincho" w:hAnsi="DIN-Regular"/>
          <w:b/>
          <w:sz w:val="28"/>
          <w:szCs w:val="28"/>
          <w:lang w:eastAsia="ja-JP"/>
        </w:rPr>
        <w:br/>
        <w:t>EN REGION HAUTS-DE-FRANCE »</w:t>
      </w:r>
      <w:r w:rsidRPr="00BA2901">
        <w:rPr>
          <w:rFonts w:ascii="DIN-Regular" w:eastAsia="MS Mincho" w:hAnsi="DIN-Regular"/>
          <w:b/>
          <w:sz w:val="28"/>
          <w:szCs w:val="28"/>
          <w:lang w:eastAsia="ja-JP"/>
        </w:rPr>
        <w:br/>
      </w:r>
    </w:p>
    <w:p w:rsidR="003526EA" w:rsidRPr="00BA2901" w:rsidRDefault="003526EA" w:rsidP="003526EA">
      <w:pPr>
        <w:keepLines/>
        <w:jc w:val="center"/>
        <w:rPr>
          <w:rFonts w:ascii="DIN-Regular" w:eastAsia="MS Mincho" w:hAnsi="DIN-Regular"/>
          <w:b/>
          <w:sz w:val="28"/>
          <w:szCs w:val="28"/>
          <w:lang w:eastAsia="ja-JP"/>
        </w:rPr>
      </w:pPr>
    </w:p>
    <w:p w:rsidR="003526EA" w:rsidRPr="00BA2901" w:rsidRDefault="003526EA" w:rsidP="003526EA">
      <w:pPr>
        <w:keepLines/>
        <w:jc w:val="center"/>
        <w:rPr>
          <w:rFonts w:ascii="DIN-Regular" w:eastAsia="MS Mincho" w:hAnsi="DIN-Regular"/>
          <w:b/>
          <w:sz w:val="28"/>
          <w:szCs w:val="28"/>
          <w:lang w:eastAsia="ja-JP"/>
        </w:rPr>
      </w:pPr>
      <w:r w:rsidRPr="00BA2901">
        <w:rPr>
          <w:rFonts w:ascii="DIN-Regular" w:eastAsia="MS Mincho" w:hAnsi="DIN-Regular"/>
          <w:b/>
          <w:sz w:val="28"/>
          <w:szCs w:val="28"/>
          <w:lang w:eastAsia="ja-JP"/>
        </w:rPr>
        <w:t xml:space="preserve">Note de Cadrage </w:t>
      </w:r>
      <w:r>
        <w:rPr>
          <w:rFonts w:ascii="DIN-Regular" w:eastAsia="MS Mincho" w:hAnsi="DIN-Regular"/>
          <w:b/>
          <w:sz w:val="28"/>
          <w:szCs w:val="28"/>
          <w:lang w:eastAsia="ja-JP"/>
        </w:rPr>
        <w:t>2020-2021</w:t>
      </w:r>
    </w:p>
    <w:p w:rsidR="003526EA" w:rsidRPr="00BA2901" w:rsidRDefault="003526EA" w:rsidP="003526EA">
      <w:pPr>
        <w:keepLines/>
        <w:rPr>
          <w:rFonts w:ascii="DIN-Regular" w:eastAsia="MS Mincho" w:hAnsi="DIN-Regular"/>
          <w:sz w:val="22"/>
          <w:szCs w:val="22"/>
          <w:lang w:eastAsia="ja-JP"/>
        </w:rPr>
      </w:pPr>
    </w:p>
    <w:p w:rsidR="003526EA" w:rsidRPr="00BA2901" w:rsidRDefault="003526EA" w:rsidP="003526EA">
      <w:pPr>
        <w:keepLines/>
        <w:pBdr>
          <w:top w:val="double" w:sz="4" w:space="1" w:color="auto"/>
          <w:left w:val="double" w:sz="4" w:space="4" w:color="auto"/>
          <w:bottom w:val="double" w:sz="4" w:space="1" w:color="auto"/>
          <w:right w:val="double" w:sz="4" w:space="4" w:color="auto"/>
        </w:pBdr>
        <w:ind w:left="426" w:right="567"/>
        <w:jc w:val="center"/>
        <w:rPr>
          <w:rFonts w:ascii="DIN-Regular" w:eastAsia="MS Mincho" w:hAnsi="DIN-Regular"/>
          <w:sz w:val="22"/>
          <w:szCs w:val="22"/>
          <w:lang w:eastAsia="ja-JP"/>
        </w:rPr>
      </w:pPr>
    </w:p>
    <w:p w:rsidR="003526EA" w:rsidRPr="00BA2901" w:rsidRDefault="003526EA" w:rsidP="003526EA">
      <w:pPr>
        <w:keepLines/>
        <w:pBdr>
          <w:top w:val="double" w:sz="4" w:space="1" w:color="auto"/>
          <w:left w:val="double" w:sz="4" w:space="4" w:color="auto"/>
          <w:bottom w:val="double" w:sz="4" w:space="1" w:color="auto"/>
          <w:right w:val="double" w:sz="4" w:space="4" w:color="auto"/>
        </w:pBdr>
        <w:ind w:left="426" w:right="567"/>
        <w:jc w:val="center"/>
        <w:rPr>
          <w:rFonts w:ascii="DIN-Regular" w:eastAsia="MS Mincho" w:hAnsi="DIN-Regular"/>
          <w:b/>
          <w:caps/>
          <w:sz w:val="22"/>
          <w:szCs w:val="22"/>
          <w:lang w:eastAsia="ja-JP"/>
        </w:rPr>
      </w:pPr>
      <w:r w:rsidRPr="00BA2901">
        <w:rPr>
          <w:rFonts w:ascii="DIN-Regular" w:eastAsia="MS Mincho" w:hAnsi="DIN-Regular"/>
          <w:b/>
          <w:caps/>
          <w:sz w:val="22"/>
          <w:szCs w:val="22"/>
          <w:lang w:eastAsia="ja-JP"/>
        </w:rPr>
        <w:t xml:space="preserve">Recherche CLINIQUE </w:t>
      </w:r>
    </w:p>
    <w:p w:rsidR="003526EA" w:rsidRPr="00BA2901" w:rsidRDefault="003526EA" w:rsidP="003526EA">
      <w:pPr>
        <w:keepLines/>
        <w:pBdr>
          <w:top w:val="double" w:sz="4" w:space="1" w:color="auto"/>
          <w:left w:val="double" w:sz="4" w:space="4" w:color="auto"/>
          <w:bottom w:val="double" w:sz="4" w:space="1" w:color="auto"/>
          <w:right w:val="double" w:sz="4" w:space="4" w:color="auto"/>
        </w:pBdr>
        <w:ind w:left="426" w:right="567"/>
        <w:jc w:val="center"/>
        <w:rPr>
          <w:rFonts w:ascii="DIN-Regular" w:eastAsia="MS Mincho" w:hAnsi="DIN-Regular"/>
          <w:b/>
          <w:caps/>
          <w:sz w:val="22"/>
          <w:szCs w:val="22"/>
          <w:lang w:eastAsia="ja-JP"/>
        </w:rPr>
      </w:pPr>
    </w:p>
    <w:p w:rsidR="003526EA" w:rsidRPr="00BA2901" w:rsidRDefault="003526EA" w:rsidP="003526EA">
      <w:pPr>
        <w:keepLines/>
        <w:pBdr>
          <w:top w:val="double" w:sz="4" w:space="1" w:color="auto"/>
          <w:left w:val="double" w:sz="4" w:space="4" w:color="auto"/>
          <w:bottom w:val="double" w:sz="4" w:space="1" w:color="auto"/>
          <w:right w:val="double" w:sz="4" w:space="4" w:color="auto"/>
        </w:pBdr>
        <w:ind w:left="426" w:right="567"/>
        <w:jc w:val="center"/>
        <w:rPr>
          <w:rFonts w:ascii="DIN-Regular" w:eastAsia="MS Mincho" w:hAnsi="DIN-Regular"/>
          <w:sz w:val="22"/>
          <w:szCs w:val="22"/>
          <w:lang w:eastAsia="ja-JP"/>
        </w:rPr>
      </w:pPr>
      <w:r w:rsidRPr="00BA2901">
        <w:rPr>
          <w:rFonts w:ascii="DIN-Regular" w:eastAsia="MS Mincho" w:hAnsi="DIN-Regular"/>
          <w:sz w:val="22"/>
          <w:szCs w:val="22"/>
          <w:lang w:eastAsia="ja-JP"/>
        </w:rPr>
        <w:t xml:space="preserve">Date impérative de dépôt des lettres d’intention : </w:t>
      </w:r>
    </w:p>
    <w:p w:rsidR="003526EA" w:rsidRPr="00BA2901" w:rsidRDefault="003526EA" w:rsidP="003526EA">
      <w:pPr>
        <w:keepLines/>
        <w:pBdr>
          <w:top w:val="double" w:sz="4" w:space="1" w:color="auto"/>
          <w:left w:val="double" w:sz="4" w:space="4" w:color="auto"/>
          <w:bottom w:val="double" w:sz="4" w:space="1" w:color="auto"/>
          <w:right w:val="double" w:sz="4" w:space="4" w:color="auto"/>
        </w:pBdr>
        <w:ind w:left="426" w:right="567"/>
        <w:jc w:val="center"/>
        <w:rPr>
          <w:rFonts w:ascii="DIN-Regular" w:eastAsia="MS Mincho" w:hAnsi="DIN-Regular"/>
          <w:b/>
          <w:sz w:val="22"/>
          <w:szCs w:val="22"/>
          <w:lang w:eastAsia="ja-JP"/>
        </w:rPr>
      </w:pPr>
      <w:r>
        <w:rPr>
          <w:rFonts w:ascii="DIN-Regular" w:eastAsia="MS Mincho" w:hAnsi="DIN-Regular"/>
          <w:b/>
          <w:sz w:val="22"/>
          <w:szCs w:val="22"/>
          <w:lang w:eastAsia="ja-JP"/>
        </w:rPr>
        <w:t xml:space="preserve">6 octobre 2020– midi </w:t>
      </w:r>
    </w:p>
    <w:p w:rsidR="003526EA" w:rsidRPr="00BA2901" w:rsidRDefault="003526EA" w:rsidP="003526EA">
      <w:pPr>
        <w:keepLines/>
        <w:pBdr>
          <w:top w:val="double" w:sz="4" w:space="1" w:color="auto"/>
          <w:left w:val="double" w:sz="4" w:space="4" w:color="auto"/>
          <w:bottom w:val="double" w:sz="4" w:space="1" w:color="auto"/>
          <w:right w:val="double" w:sz="4" w:space="4" w:color="auto"/>
        </w:pBdr>
        <w:ind w:left="426" w:right="567"/>
        <w:jc w:val="center"/>
        <w:rPr>
          <w:rFonts w:ascii="DIN-Regular" w:eastAsia="MS Mincho" w:hAnsi="DIN-Regular"/>
          <w:sz w:val="22"/>
          <w:szCs w:val="22"/>
          <w:lang w:eastAsia="ja-JP"/>
        </w:rPr>
      </w:pPr>
    </w:p>
    <w:p w:rsidR="003526EA" w:rsidRPr="00BA2901" w:rsidRDefault="003526EA" w:rsidP="003526EA">
      <w:pPr>
        <w:keepLines/>
        <w:pBdr>
          <w:top w:val="double" w:sz="4" w:space="1" w:color="auto"/>
          <w:left w:val="double" w:sz="4" w:space="4" w:color="auto"/>
          <w:bottom w:val="double" w:sz="4" w:space="1" w:color="auto"/>
          <w:right w:val="double" w:sz="4" w:space="4" w:color="auto"/>
        </w:pBdr>
        <w:ind w:left="426" w:right="567"/>
        <w:jc w:val="both"/>
        <w:rPr>
          <w:rFonts w:ascii="DIN-Regular" w:eastAsia="MS Mincho" w:hAnsi="DIN-Regular"/>
          <w:sz w:val="22"/>
          <w:szCs w:val="22"/>
          <w:lang w:eastAsia="ja-JP"/>
        </w:rPr>
      </w:pPr>
      <w:r w:rsidRPr="00BA2901">
        <w:rPr>
          <w:rFonts w:ascii="DIN-Regular" w:eastAsia="MS Mincho" w:hAnsi="DIN-Regular"/>
          <w:b/>
          <w:sz w:val="22"/>
          <w:szCs w:val="22"/>
          <w:lang w:eastAsia="ja-JP"/>
        </w:rPr>
        <w:t>ATTENTION</w:t>
      </w:r>
      <w:r w:rsidRPr="00BA2901">
        <w:rPr>
          <w:rFonts w:ascii="DIN-Regular" w:eastAsia="MS Mincho" w:hAnsi="DIN-Regular"/>
          <w:sz w:val="22"/>
          <w:szCs w:val="22"/>
          <w:lang w:eastAsia="ja-JP"/>
        </w:rPr>
        <w:t xml:space="preserve"> pour l’ensemble des projets : retour de la lettre d’intention </w:t>
      </w:r>
      <w:r w:rsidRPr="00BA2901">
        <w:rPr>
          <w:rFonts w:ascii="DIN-Regular" w:eastAsia="MS Mincho" w:hAnsi="DIN-Regular"/>
          <w:sz w:val="22"/>
          <w:szCs w:val="22"/>
          <w:u w:val="single"/>
          <w:lang w:eastAsia="ja-JP"/>
        </w:rPr>
        <w:t xml:space="preserve">au plus tard et par mail à </w:t>
      </w:r>
      <w:hyperlink r:id="rId8" w:history="1">
        <w:r w:rsidRPr="00BA2901">
          <w:rPr>
            <w:rFonts w:ascii="DIN-Regular" w:eastAsia="MS Mincho" w:hAnsi="DIN-Regular"/>
            <w:color w:val="0000FF"/>
            <w:sz w:val="22"/>
            <w:szCs w:val="22"/>
            <w:u w:val="single"/>
            <w:lang w:eastAsia="ja-JP"/>
          </w:rPr>
          <w:t>dress.recherche@hautsdefrance.fr</w:t>
        </w:r>
      </w:hyperlink>
      <w:r w:rsidRPr="00BA2901">
        <w:rPr>
          <w:rFonts w:ascii="DIN-Regular" w:eastAsia="MS Mincho" w:hAnsi="DIN-Regular"/>
          <w:sz w:val="22"/>
          <w:szCs w:val="22"/>
          <w:u w:val="single"/>
          <w:lang w:eastAsia="ja-JP"/>
        </w:rPr>
        <w:t xml:space="preserve">, </w:t>
      </w:r>
      <w:r w:rsidRPr="00BA2901">
        <w:rPr>
          <w:rFonts w:ascii="DIN-Regular" w:eastAsia="MS Mincho" w:hAnsi="DIN-Regular"/>
          <w:b/>
          <w:bCs/>
          <w:sz w:val="22"/>
          <w:szCs w:val="22"/>
          <w:u w:val="single"/>
          <w:lang w:eastAsia="ja-JP"/>
        </w:rPr>
        <w:t xml:space="preserve">le 6 </w:t>
      </w:r>
      <w:r>
        <w:rPr>
          <w:rFonts w:ascii="DIN-Regular" w:eastAsia="MS Mincho" w:hAnsi="DIN-Regular"/>
          <w:b/>
          <w:bCs/>
          <w:sz w:val="22"/>
          <w:szCs w:val="22"/>
          <w:u w:val="single"/>
          <w:lang w:eastAsia="ja-JP"/>
        </w:rPr>
        <w:t>octobre</w:t>
      </w:r>
      <w:r w:rsidRPr="00BA2901">
        <w:rPr>
          <w:rFonts w:ascii="DIN-Regular" w:eastAsia="MS Mincho" w:hAnsi="DIN-Regular"/>
          <w:b/>
          <w:bCs/>
          <w:sz w:val="22"/>
          <w:szCs w:val="22"/>
          <w:u w:val="single"/>
          <w:lang w:eastAsia="ja-JP"/>
        </w:rPr>
        <w:t>, midi</w:t>
      </w:r>
      <w:r w:rsidRPr="00BA2901">
        <w:rPr>
          <w:rFonts w:ascii="DIN-Regular" w:eastAsia="MS Mincho" w:hAnsi="DIN-Regular"/>
          <w:b/>
          <w:bCs/>
          <w:sz w:val="22"/>
          <w:szCs w:val="22"/>
          <w:lang w:eastAsia="ja-JP"/>
        </w:rPr>
        <w:t xml:space="preserve"> </w:t>
      </w:r>
      <w:r w:rsidRPr="00BA2901">
        <w:rPr>
          <w:rFonts w:ascii="DIN-Regular" w:eastAsia="MS Mincho" w:hAnsi="DIN-Regular"/>
          <w:sz w:val="22"/>
          <w:szCs w:val="22"/>
          <w:lang w:eastAsia="ja-JP"/>
        </w:rPr>
        <w:t>pour une pré-sélection des projets.</w:t>
      </w:r>
    </w:p>
    <w:p w:rsidR="003526EA" w:rsidRPr="00BA2901" w:rsidRDefault="003526EA" w:rsidP="003526EA">
      <w:pPr>
        <w:keepLines/>
        <w:pBdr>
          <w:top w:val="double" w:sz="4" w:space="1" w:color="auto"/>
          <w:left w:val="double" w:sz="4" w:space="4" w:color="auto"/>
          <w:bottom w:val="double" w:sz="4" w:space="1" w:color="auto"/>
          <w:right w:val="double" w:sz="4" w:space="4" w:color="auto"/>
        </w:pBdr>
        <w:ind w:left="426" w:right="567"/>
        <w:jc w:val="both"/>
        <w:rPr>
          <w:rFonts w:ascii="DIN-Regular" w:eastAsia="MS Mincho" w:hAnsi="DIN-Regular"/>
          <w:sz w:val="22"/>
          <w:szCs w:val="22"/>
          <w:lang w:eastAsia="ja-JP"/>
        </w:rPr>
      </w:pPr>
      <w:r w:rsidRPr="00BA2901">
        <w:rPr>
          <w:rFonts w:ascii="DIN-Regular" w:eastAsia="MS Mincho" w:hAnsi="DIN-Regular"/>
          <w:sz w:val="22"/>
          <w:szCs w:val="22"/>
          <w:lang w:eastAsia="ja-JP"/>
        </w:rPr>
        <w:t xml:space="preserve">Seuls les projets retenus devront être déposés dans leur forme définitive </w:t>
      </w:r>
      <w:r w:rsidRPr="00BA2901">
        <w:rPr>
          <w:rFonts w:ascii="DIN-Regular" w:eastAsia="MS Mincho" w:hAnsi="DIN-Regular"/>
          <w:sz w:val="22"/>
          <w:szCs w:val="22"/>
          <w:lang w:eastAsia="ja-JP"/>
        </w:rPr>
        <w:br/>
        <w:t xml:space="preserve">pour le </w:t>
      </w:r>
      <w:r>
        <w:rPr>
          <w:rFonts w:ascii="DIN-Regular" w:eastAsia="MS Mincho" w:hAnsi="DIN-Regular"/>
          <w:b/>
          <w:sz w:val="22"/>
          <w:szCs w:val="22"/>
          <w:lang w:eastAsia="ja-JP"/>
        </w:rPr>
        <w:t>11 janvier 2021</w:t>
      </w:r>
      <w:r w:rsidRPr="00BA2901">
        <w:rPr>
          <w:rFonts w:ascii="DIN-Regular" w:eastAsia="MS Mincho" w:hAnsi="DIN-Regular"/>
          <w:sz w:val="22"/>
          <w:szCs w:val="22"/>
          <w:lang w:eastAsia="ja-JP"/>
        </w:rPr>
        <w:t>.</w:t>
      </w:r>
    </w:p>
    <w:p w:rsidR="003526EA" w:rsidRPr="00BA2901" w:rsidRDefault="003526EA" w:rsidP="003526EA">
      <w:pPr>
        <w:keepLines/>
        <w:pBdr>
          <w:top w:val="double" w:sz="4" w:space="1" w:color="auto"/>
          <w:left w:val="double" w:sz="4" w:space="4" w:color="auto"/>
          <w:bottom w:val="double" w:sz="4" w:space="1" w:color="auto"/>
          <w:right w:val="double" w:sz="4" w:space="4" w:color="auto"/>
        </w:pBdr>
        <w:ind w:left="426" w:right="567"/>
        <w:jc w:val="both"/>
        <w:rPr>
          <w:rFonts w:ascii="DIN-Regular" w:eastAsia="MS Mincho" w:hAnsi="DIN-Regular"/>
          <w:sz w:val="22"/>
          <w:szCs w:val="22"/>
          <w:lang w:eastAsia="ja-JP"/>
        </w:rPr>
      </w:pPr>
    </w:p>
    <w:p w:rsidR="003526EA" w:rsidRPr="00BA2901" w:rsidRDefault="003526EA" w:rsidP="003526EA">
      <w:pPr>
        <w:keepLines/>
        <w:rPr>
          <w:rFonts w:ascii="DIN-Regular" w:eastAsia="MS Mincho" w:hAnsi="DIN-Regular"/>
          <w:sz w:val="22"/>
          <w:szCs w:val="22"/>
          <w:lang w:eastAsia="ja-JP"/>
        </w:rPr>
      </w:pPr>
    </w:p>
    <w:p w:rsidR="003526EA" w:rsidRPr="00BA2901" w:rsidRDefault="003526EA" w:rsidP="003526EA">
      <w:pPr>
        <w:keepLines/>
        <w:rPr>
          <w:rFonts w:ascii="DIN-Regular" w:eastAsia="MS Mincho" w:hAnsi="DIN-Regular"/>
          <w:sz w:val="22"/>
          <w:szCs w:val="22"/>
          <w:lang w:eastAsia="ja-JP"/>
        </w:rPr>
      </w:pPr>
    </w:p>
    <w:p w:rsidR="003526EA" w:rsidRPr="00BA2901" w:rsidRDefault="003526EA" w:rsidP="003526EA">
      <w:pPr>
        <w:keepLines/>
        <w:jc w:val="center"/>
        <w:rPr>
          <w:rFonts w:ascii="DIN-Regular" w:eastAsia="MS Mincho" w:hAnsi="DIN-Regular"/>
          <w:sz w:val="22"/>
          <w:szCs w:val="22"/>
          <w:lang w:eastAsia="ja-JP"/>
        </w:rPr>
      </w:pPr>
      <w:r w:rsidRPr="00BA2901">
        <w:rPr>
          <w:rFonts w:ascii="DIN-Regular" w:eastAsia="MS Mincho" w:hAnsi="DIN-Regular"/>
          <w:sz w:val="22"/>
          <w:szCs w:val="22"/>
          <w:lang w:eastAsia="ja-JP"/>
        </w:rPr>
        <w:t>Les documents sont téléchargeables à l’adresse :</w:t>
      </w:r>
    </w:p>
    <w:p w:rsidR="003526EA" w:rsidRPr="00BA2901" w:rsidRDefault="003526EA" w:rsidP="003526EA">
      <w:pPr>
        <w:keepLines/>
        <w:jc w:val="center"/>
        <w:rPr>
          <w:rFonts w:ascii="DIN-Regular" w:eastAsia="MS Mincho" w:hAnsi="DIN-Regular"/>
          <w:color w:val="0000FF"/>
          <w:sz w:val="22"/>
          <w:u w:val="single"/>
          <w:lang w:eastAsia="ja-JP"/>
        </w:rPr>
      </w:pPr>
      <w:r w:rsidRPr="00BA2901">
        <w:rPr>
          <w:rFonts w:ascii="DIN-Regular" w:eastAsia="MS Mincho" w:hAnsi="DIN-Regular"/>
          <w:color w:val="0000FF"/>
          <w:sz w:val="22"/>
          <w:u w:val="single"/>
          <w:lang w:eastAsia="ja-JP"/>
        </w:rPr>
        <w:t>http://www.hautsdefrance.fr/categorie/aides-regionales/</w:t>
      </w:r>
    </w:p>
    <w:p w:rsidR="003526EA" w:rsidRPr="00BA2901" w:rsidRDefault="003526EA" w:rsidP="003526EA">
      <w:pPr>
        <w:keepLines/>
        <w:rPr>
          <w:rFonts w:ascii="DIN-Regular" w:eastAsia="MS Mincho" w:hAnsi="DIN-Regular"/>
          <w:sz w:val="22"/>
          <w:szCs w:val="22"/>
          <w:lang w:eastAsia="ja-JP"/>
        </w:rPr>
      </w:pPr>
    </w:p>
    <w:p w:rsidR="003526EA" w:rsidRPr="00BA2901" w:rsidRDefault="003526EA" w:rsidP="003526EA">
      <w:pPr>
        <w:keepLines/>
        <w:numPr>
          <w:ilvl w:val="0"/>
          <w:numId w:val="9"/>
        </w:numPr>
        <w:rPr>
          <w:rFonts w:ascii="DIN-Regular" w:eastAsia="MS Mincho" w:hAnsi="DIN-Regular"/>
          <w:sz w:val="22"/>
          <w:szCs w:val="22"/>
          <w:lang w:eastAsia="ja-JP"/>
        </w:rPr>
      </w:pPr>
      <w:r w:rsidRPr="00BA2901">
        <w:rPr>
          <w:rFonts w:ascii="DIN-Regular" w:eastAsia="MS Mincho" w:hAnsi="DIN-Regular"/>
          <w:sz w:val="22"/>
          <w:szCs w:val="22"/>
          <w:lang w:eastAsia="ja-JP"/>
        </w:rPr>
        <w:t>CONTEXTE GENERAL</w:t>
      </w:r>
    </w:p>
    <w:p w:rsidR="003526EA" w:rsidRPr="00BA2901" w:rsidRDefault="003526EA" w:rsidP="003526EA">
      <w:pPr>
        <w:keepLines/>
        <w:rPr>
          <w:rFonts w:ascii="DIN-Regular" w:eastAsia="MS Mincho" w:hAnsi="DIN-Regular"/>
          <w:sz w:val="22"/>
          <w:szCs w:val="22"/>
          <w:lang w:eastAsia="ja-JP"/>
        </w:rPr>
      </w:pPr>
    </w:p>
    <w:p w:rsidR="003526EA" w:rsidRPr="00BA2901" w:rsidRDefault="003526EA" w:rsidP="003526EA">
      <w:pPr>
        <w:keepLines/>
        <w:rPr>
          <w:rFonts w:ascii="DIN-Regular" w:eastAsia="MS Mincho" w:hAnsi="DIN-Regular"/>
          <w:sz w:val="22"/>
          <w:szCs w:val="22"/>
          <w:lang w:eastAsia="ja-JP"/>
        </w:rPr>
      </w:pPr>
    </w:p>
    <w:p w:rsidR="003526EA" w:rsidRPr="00BA2901" w:rsidRDefault="003526EA" w:rsidP="003526EA">
      <w:pPr>
        <w:keepLines/>
        <w:numPr>
          <w:ilvl w:val="0"/>
          <w:numId w:val="9"/>
        </w:numPr>
        <w:rPr>
          <w:rFonts w:ascii="DIN-Regular" w:eastAsia="MS Mincho" w:hAnsi="DIN-Regular"/>
          <w:sz w:val="22"/>
          <w:szCs w:val="22"/>
          <w:lang w:eastAsia="ja-JP"/>
        </w:rPr>
      </w:pPr>
      <w:r w:rsidRPr="00BA2901">
        <w:rPr>
          <w:rFonts w:ascii="DIN-Regular" w:eastAsia="MS Mincho" w:hAnsi="DIN-Regular"/>
          <w:sz w:val="22"/>
          <w:szCs w:val="22"/>
          <w:lang w:eastAsia="ja-JP"/>
        </w:rPr>
        <w:t>CONTEXTE REGIONAL</w:t>
      </w:r>
    </w:p>
    <w:p w:rsidR="003526EA" w:rsidRPr="00BA2901" w:rsidRDefault="003526EA" w:rsidP="003526EA">
      <w:pPr>
        <w:keepLines/>
        <w:rPr>
          <w:rFonts w:ascii="DIN-Regular" w:eastAsia="MS Mincho" w:hAnsi="DIN-Regular"/>
          <w:sz w:val="22"/>
          <w:szCs w:val="22"/>
          <w:lang w:eastAsia="ja-JP"/>
        </w:rPr>
      </w:pPr>
    </w:p>
    <w:p w:rsidR="003526EA" w:rsidRPr="00BA2901" w:rsidRDefault="003526EA" w:rsidP="003526EA">
      <w:pPr>
        <w:keepLines/>
        <w:rPr>
          <w:rFonts w:ascii="DIN-Regular" w:eastAsia="MS Mincho" w:hAnsi="DIN-Regular"/>
          <w:sz w:val="22"/>
          <w:szCs w:val="22"/>
          <w:lang w:eastAsia="ja-JP"/>
        </w:rPr>
      </w:pPr>
    </w:p>
    <w:p w:rsidR="003526EA" w:rsidRPr="00BA2901" w:rsidRDefault="003526EA" w:rsidP="003526EA">
      <w:pPr>
        <w:keepLines/>
        <w:numPr>
          <w:ilvl w:val="0"/>
          <w:numId w:val="9"/>
        </w:numPr>
        <w:rPr>
          <w:rFonts w:ascii="DIN-Regular" w:eastAsia="MS Mincho" w:hAnsi="DIN-Regular"/>
          <w:sz w:val="22"/>
          <w:szCs w:val="22"/>
          <w:lang w:eastAsia="ja-JP"/>
        </w:rPr>
      </w:pPr>
      <w:r w:rsidRPr="00BA2901">
        <w:rPr>
          <w:rFonts w:ascii="DIN-Regular" w:eastAsia="MS Mincho" w:hAnsi="DIN-Regular"/>
          <w:sz w:val="22"/>
          <w:szCs w:val="22"/>
          <w:lang w:eastAsia="ja-JP"/>
        </w:rPr>
        <w:t xml:space="preserve">OBJECTIFS </w:t>
      </w:r>
    </w:p>
    <w:p w:rsidR="003526EA" w:rsidRPr="00BA2901" w:rsidRDefault="003526EA" w:rsidP="003526EA">
      <w:pPr>
        <w:keepLines/>
        <w:rPr>
          <w:rFonts w:ascii="DIN-Regular" w:eastAsia="MS Mincho" w:hAnsi="DIN-Regular"/>
          <w:sz w:val="22"/>
          <w:szCs w:val="22"/>
          <w:lang w:eastAsia="ja-JP"/>
        </w:rPr>
      </w:pPr>
    </w:p>
    <w:p w:rsidR="003526EA" w:rsidRPr="00BA2901" w:rsidRDefault="003526EA" w:rsidP="003526EA">
      <w:pPr>
        <w:keepLines/>
        <w:rPr>
          <w:rFonts w:ascii="DIN-Regular" w:eastAsia="MS Mincho" w:hAnsi="DIN-Regular"/>
          <w:sz w:val="22"/>
          <w:szCs w:val="22"/>
          <w:lang w:eastAsia="ja-JP"/>
        </w:rPr>
      </w:pPr>
    </w:p>
    <w:p w:rsidR="003526EA" w:rsidRPr="00BA2901" w:rsidRDefault="003526EA" w:rsidP="003526EA">
      <w:pPr>
        <w:keepLines/>
        <w:numPr>
          <w:ilvl w:val="0"/>
          <w:numId w:val="9"/>
        </w:numPr>
        <w:jc w:val="both"/>
        <w:rPr>
          <w:rFonts w:ascii="DIN-Regular" w:eastAsia="MS Mincho" w:hAnsi="DIN-Regular"/>
          <w:sz w:val="22"/>
          <w:szCs w:val="22"/>
          <w:lang w:eastAsia="ja-JP"/>
        </w:rPr>
      </w:pPr>
      <w:r w:rsidRPr="00BA2901">
        <w:rPr>
          <w:rFonts w:ascii="DIN-Regular" w:eastAsia="MS Mincho" w:hAnsi="DIN-Regular"/>
          <w:sz w:val="22"/>
          <w:szCs w:val="22"/>
          <w:lang w:eastAsia="ja-JP"/>
        </w:rPr>
        <w:t>MODALITES DE SOUMISSION ET CRITERES DE SELECTION DANS LE CADRE DE CET APPEL A PROJETS</w:t>
      </w:r>
    </w:p>
    <w:p w:rsidR="003526EA" w:rsidRPr="00BA2901" w:rsidRDefault="003526EA" w:rsidP="003526EA">
      <w:pPr>
        <w:jc w:val="center"/>
        <w:rPr>
          <w:rFonts w:ascii="Arial" w:eastAsia="MS Mincho" w:hAnsi="Arial" w:cs="Arial"/>
          <w:b/>
          <w:sz w:val="28"/>
          <w:szCs w:val="28"/>
          <w:lang w:eastAsia="ja-JP"/>
        </w:rPr>
      </w:pPr>
      <w:r w:rsidRPr="00BA2901">
        <w:rPr>
          <w:rFonts w:ascii="Arial" w:eastAsia="MS Mincho" w:hAnsi="Arial" w:cs="Arial"/>
          <w:b/>
          <w:sz w:val="28"/>
          <w:szCs w:val="28"/>
          <w:lang w:eastAsia="ja-JP"/>
        </w:rPr>
        <w:br w:type="page"/>
      </w:r>
      <w:r w:rsidRPr="00BA2901">
        <w:rPr>
          <w:rFonts w:ascii="Arial" w:eastAsia="MS Mincho" w:hAnsi="Arial" w:cs="Arial"/>
          <w:b/>
          <w:sz w:val="28"/>
          <w:szCs w:val="28"/>
          <w:lang w:eastAsia="ja-JP"/>
        </w:rPr>
        <w:lastRenderedPageBreak/>
        <w:t xml:space="preserve">APPEL A PROJETS </w:t>
      </w:r>
    </w:p>
    <w:p w:rsidR="003526EA" w:rsidRPr="00BA2901" w:rsidRDefault="003526EA" w:rsidP="003526EA">
      <w:pPr>
        <w:jc w:val="center"/>
        <w:rPr>
          <w:rFonts w:ascii="Arial" w:eastAsia="MS Mincho" w:hAnsi="Arial" w:cs="Arial"/>
          <w:b/>
          <w:sz w:val="28"/>
          <w:szCs w:val="28"/>
          <w:lang w:eastAsia="ja-JP"/>
        </w:rPr>
      </w:pPr>
      <w:r w:rsidRPr="00BA2901">
        <w:rPr>
          <w:rFonts w:ascii="Arial" w:eastAsia="MS Mincho" w:hAnsi="Arial" w:cs="Arial"/>
          <w:b/>
          <w:sz w:val="28"/>
          <w:szCs w:val="28"/>
          <w:lang w:eastAsia="ja-JP"/>
        </w:rPr>
        <w:t>« RECHERCHE CLINIQUE DANS LES ETABLISSEMENTS DE SANTE</w:t>
      </w:r>
      <w:r w:rsidRPr="00BA2901">
        <w:rPr>
          <w:rFonts w:ascii="DIN-Regular" w:eastAsia="MS Mincho" w:hAnsi="DIN-Regular"/>
          <w:b/>
          <w:sz w:val="28"/>
          <w:szCs w:val="28"/>
          <w:lang w:eastAsia="ja-JP"/>
        </w:rPr>
        <w:t xml:space="preserve"> </w:t>
      </w:r>
      <w:r w:rsidRPr="00BA2901">
        <w:rPr>
          <w:rFonts w:ascii="DIN-Regular" w:eastAsia="MS Mincho" w:hAnsi="DIN-Regular"/>
          <w:b/>
          <w:sz w:val="28"/>
          <w:szCs w:val="28"/>
          <w:lang w:eastAsia="ja-JP"/>
        </w:rPr>
        <w:br/>
      </w:r>
      <w:r w:rsidRPr="00BA2901">
        <w:rPr>
          <w:rFonts w:ascii="Arial" w:eastAsia="MS Mincho" w:hAnsi="Arial" w:cs="Arial"/>
          <w:b/>
          <w:sz w:val="28"/>
          <w:szCs w:val="28"/>
          <w:lang w:eastAsia="ja-JP"/>
        </w:rPr>
        <w:t xml:space="preserve">EN REGION HAUTS-DE-FRANCE » </w:t>
      </w:r>
    </w:p>
    <w:p w:rsidR="003526EA" w:rsidRDefault="003526EA" w:rsidP="003526EA">
      <w:pPr>
        <w:jc w:val="center"/>
        <w:rPr>
          <w:rFonts w:ascii="Arial" w:eastAsia="MS Mincho" w:hAnsi="Arial" w:cs="Arial"/>
          <w:b/>
          <w:sz w:val="22"/>
          <w:szCs w:val="22"/>
          <w:lang w:eastAsia="ja-JP"/>
        </w:rPr>
      </w:pPr>
    </w:p>
    <w:p w:rsidR="003526EA" w:rsidRPr="00BA2901" w:rsidRDefault="003526EA" w:rsidP="003526EA">
      <w:pPr>
        <w:jc w:val="center"/>
        <w:rPr>
          <w:rFonts w:ascii="Arial" w:eastAsia="MS Mincho" w:hAnsi="Arial" w:cs="Arial"/>
          <w:b/>
          <w:sz w:val="22"/>
          <w:szCs w:val="22"/>
          <w:lang w:eastAsia="ja-JP"/>
        </w:rPr>
      </w:pPr>
    </w:p>
    <w:p w:rsidR="003526EA" w:rsidRPr="00BA2901" w:rsidRDefault="003526EA" w:rsidP="003526EA">
      <w:pPr>
        <w:rPr>
          <w:rFonts w:ascii="Arial" w:eastAsia="MS Mincho" w:hAnsi="Arial" w:cs="Arial"/>
          <w:b/>
          <w:color w:val="3366FF"/>
          <w:sz w:val="24"/>
          <w:szCs w:val="24"/>
          <w:lang w:eastAsia="ja-JP"/>
        </w:rPr>
      </w:pPr>
      <w:r w:rsidRPr="00BA2901">
        <w:rPr>
          <w:rFonts w:ascii="Arial" w:eastAsia="MS Mincho" w:hAnsi="Arial" w:cs="Arial"/>
          <w:b/>
          <w:color w:val="3366FF"/>
          <w:sz w:val="24"/>
          <w:szCs w:val="24"/>
          <w:lang w:eastAsia="ja-JP"/>
        </w:rPr>
        <w:t>I/ CONTEXTE GENERAL</w:t>
      </w:r>
    </w:p>
    <w:p w:rsidR="003526EA" w:rsidRPr="00BA2901" w:rsidRDefault="003526EA" w:rsidP="003526EA">
      <w:pPr>
        <w:spacing w:before="100" w:beforeAutospacing="1" w:after="100" w:afterAutospacing="1"/>
        <w:jc w:val="both"/>
        <w:rPr>
          <w:rFonts w:ascii="Arial" w:eastAsia="MS Mincho" w:hAnsi="Arial" w:cs="Arial"/>
          <w:lang w:eastAsia="ja-JP"/>
        </w:rPr>
      </w:pPr>
      <w:r w:rsidRPr="00BA2901">
        <w:rPr>
          <w:rFonts w:ascii="Arial" w:eastAsia="MS Mincho" w:hAnsi="Arial" w:cs="Arial"/>
          <w:lang w:eastAsia="ja-JP"/>
        </w:rPr>
        <w:t xml:space="preserve">La recherche clinique se définit comme la recherche biomédicale effectuée à partir de données recueillies sur des personnes, avec ou sans intervention thérapeutique ou diagnostique. Son champ d’application peut être extrêmement large et touche à la fois la compréhension des mécanismes de la pathogenèse ou le processus responsable du déclenchement d'une </w:t>
      </w:r>
      <w:hyperlink r:id="rId9" w:tooltip="Maladie" w:history="1">
        <w:r w:rsidRPr="00BA2901">
          <w:rPr>
            <w:rFonts w:ascii="Arial" w:eastAsia="MS Mincho" w:hAnsi="Arial" w:cs="Arial"/>
            <w:lang w:eastAsia="ja-JP"/>
          </w:rPr>
          <w:t>maladie</w:t>
        </w:r>
      </w:hyperlink>
      <w:r w:rsidRPr="00BA2901">
        <w:rPr>
          <w:rFonts w:ascii="Arial" w:eastAsia="MS Mincho" w:hAnsi="Arial" w:cs="Arial"/>
          <w:lang w:eastAsia="ja-JP"/>
        </w:rPr>
        <w:t xml:space="preserve">  (épidémiologie, génétique, physiopathologie, biomarqueurs…), les différentes étapes de la recherche </w:t>
      </w:r>
      <w:proofErr w:type="spellStart"/>
      <w:r w:rsidRPr="00BA2901">
        <w:rPr>
          <w:rFonts w:ascii="Arial" w:eastAsia="MS Mincho" w:hAnsi="Arial" w:cs="Arial"/>
          <w:lang w:eastAsia="ja-JP"/>
        </w:rPr>
        <w:t>translationnelle</w:t>
      </w:r>
      <w:proofErr w:type="spellEnd"/>
      <w:r w:rsidRPr="00BA2901">
        <w:rPr>
          <w:rFonts w:ascii="Arial" w:eastAsia="MS Mincho" w:hAnsi="Arial" w:cs="Arial"/>
          <w:lang w:eastAsia="ja-JP"/>
        </w:rPr>
        <w:t>, et les essais thérapeutiques (selon les 4 phases d’une étude clinique). Elle concerne également le champ de la prévention et des Sciences Humaines et Sociales appliquées à la santé. Enfin, le continuum entre recherche et organisations des soins doit être assuré en favorisant aussi la recherche en soins réalisée par les professions paramédicales et infirmières, de façon à ce que, d’une part, les résultats de la recherche clinique bénéficient à la pratique et que, d’autre part, les patients souhaitant participer à la recherche soient amenés vers les chercheurs.</w:t>
      </w:r>
    </w:p>
    <w:p w:rsidR="003526EA" w:rsidRPr="00BA2901" w:rsidRDefault="003526EA" w:rsidP="003526EA">
      <w:pPr>
        <w:spacing w:before="100" w:beforeAutospacing="1" w:after="100" w:afterAutospacing="1"/>
        <w:jc w:val="both"/>
        <w:rPr>
          <w:rFonts w:ascii="Arial" w:eastAsia="MS Mincho" w:hAnsi="Arial" w:cs="Arial"/>
          <w:lang w:eastAsia="ja-JP"/>
        </w:rPr>
      </w:pPr>
      <w:r w:rsidRPr="00BA2901">
        <w:rPr>
          <w:rFonts w:ascii="Arial" w:eastAsia="MS Mincho" w:hAnsi="Arial" w:cs="Arial"/>
          <w:b/>
          <w:lang w:eastAsia="ja-JP"/>
        </w:rPr>
        <w:t>Le développement de la recherche clinique et de l’innovation dans les établissements de santé</w:t>
      </w:r>
      <w:r w:rsidRPr="00BA2901">
        <w:rPr>
          <w:rFonts w:ascii="Arial" w:eastAsia="MS Mincho" w:hAnsi="Arial" w:cs="Arial"/>
          <w:lang w:eastAsia="ja-JP"/>
        </w:rPr>
        <w:t xml:space="preserve"> constitue un impératif dont dépendent les avancées diagnostiques et thérapeutiques. Il implique la mise en place d’une organisation renouvelée, pour tenir compte des évolutions et de l’exploitation des avancées issues de la recherche fondamentale. Dans ce cas, il permet de valider des découvertes avant leur diffusion dans l’ensemble du système de soins.</w:t>
      </w:r>
    </w:p>
    <w:p w:rsidR="003526EA" w:rsidRPr="00BA2901" w:rsidRDefault="003526EA" w:rsidP="003526EA">
      <w:pPr>
        <w:spacing w:before="240" w:after="120"/>
        <w:jc w:val="center"/>
        <w:outlineLvl w:val="2"/>
        <w:rPr>
          <w:rFonts w:ascii="Arial" w:eastAsia="MS Mincho" w:hAnsi="Arial" w:cs="Arial"/>
          <w:b/>
          <w:sz w:val="22"/>
          <w:szCs w:val="22"/>
          <w:lang w:eastAsia="ja-JP"/>
        </w:rPr>
      </w:pPr>
      <w:r w:rsidRPr="00BA2901">
        <w:rPr>
          <w:rFonts w:ascii="Arial" w:eastAsia="MS Mincho" w:hAnsi="Arial" w:cs="Arial"/>
          <w:b/>
          <w:sz w:val="22"/>
          <w:szCs w:val="22"/>
          <w:lang w:eastAsia="ja-JP"/>
        </w:rPr>
        <w:t>Une recherche au lit du patient</w:t>
      </w:r>
    </w:p>
    <w:p w:rsidR="003526EA" w:rsidRPr="00BA2901" w:rsidRDefault="003526EA" w:rsidP="003526EA">
      <w:pPr>
        <w:spacing w:before="100" w:beforeAutospacing="1" w:after="100" w:afterAutospacing="1"/>
        <w:jc w:val="both"/>
        <w:rPr>
          <w:rFonts w:ascii="Arial" w:eastAsia="MS Mincho" w:hAnsi="Arial" w:cs="Arial"/>
          <w:lang w:eastAsia="ja-JP"/>
        </w:rPr>
      </w:pPr>
      <w:r w:rsidRPr="00BA2901">
        <w:rPr>
          <w:rFonts w:ascii="Arial" w:eastAsia="MS Mincho" w:hAnsi="Arial" w:cs="Arial"/>
          <w:lang w:eastAsia="ja-JP"/>
        </w:rPr>
        <w:t xml:space="preserve">La recherche clinique, ou encore recherche médicale appliquée aux soins, est l’activité de validation scientifique d’une activité médicale innovante préalable à sa diffusion. Il s’agit d’une recherche effectuée chez l’homme malade ou non, dont la finalité est l’amélioration de la santé humaine et le progrès des techniques de soins dans le respect de la personne et de son intégrité. </w:t>
      </w:r>
      <w:r w:rsidRPr="00BA2901">
        <w:rPr>
          <w:rFonts w:ascii="Arial" w:eastAsia="MS Mincho" w:hAnsi="Arial" w:cs="Arial"/>
          <w:b/>
          <w:lang w:eastAsia="ja-JP"/>
        </w:rPr>
        <w:t>Centrée sur l’hôpital</w:t>
      </w:r>
      <w:r w:rsidRPr="00BA2901">
        <w:rPr>
          <w:rFonts w:ascii="Arial" w:eastAsia="MS Mincho" w:hAnsi="Arial" w:cs="Arial"/>
          <w:lang w:eastAsia="ja-JP"/>
        </w:rPr>
        <w:t xml:space="preserve"> et gérée par lui, elle constitue une recherche au lit du patient. </w:t>
      </w:r>
      <w:r w:rsidRPr="00BA2901">
        <w:rPr>
          <w:rFonts w:ascii="Arial" w:eastAsia="MS Mincho" w:hAnsi="Arial" w:cs="Arial"/>
          <w:b/>
          <w:lang w:eastAsia="ja-JP"/>
        </w:rPr>
        <w:t>Située en aval de la recherche fondamentale qui lui est totalement indispensable</w:t>
      </w:r>
      <w:r w:rsidRPr="00BA2901">
        <w:rPr>
          <w:rFonts w:ascii="Arial" w:eastAsia="MS Mincho" w:hAnsi="Arial" w:cs="Arial"/>
          <w:lang w:eastAsia="ja-JP"/>
        </w:rPr>
        <w:t>, elle utilise les nouveaux concepts et les nouveaux outils que cette dernière aura développés.</w:t>
      </w:r>
    </w:p>
    <w:p w:rsidR="003526EA" w:rsidRPr="00BA2901" w:rsidRDefault="003526EA" w:rsidP="003526EA">
      <w:pPr>
        <w:autoSpaceDE w:val="0"/>
        <w:autoSpaceDN w:val="0"/>
        <w:adjustRightInd w:val="0"/>
        <w:jc w:val="both"/>
        <w:rPr>
          <w:rFonts w:ascii="Arial" w:eastAsia="MS Mincho" w:hAnsi="Arial" w:cs="Arial"/>
          <w:color w:val="000000"/>
          <w:lang w:eastAsia="ja-JP"/>
        </w:rPr>
      </w:pPr>
      <w:r w:rsidRPr="00BA2901">
        <w:rPr>
          <w:rFonts w:ascii="Arial" w:eastAsia="MS Mincho" w:hAnsi="Arial" w:cs="Arial"/>
          <w:color w:val="000000"/>
          <w:lang w:eastAsia="ja-JP"/>
        </w:rPr>
        <w:t xml:space="preserve">On peut ainsi distinguer 6 objectifs dans le cadre de la mise en œuvre de projets de recherche clinique : </w:t>
      </w:r>
    </w:p>
    <w:p w:rsidR="003526EA" w:rsidRDefault="003526EA" w:rsidP="003526EA">
      <w:pPr>
        <w:autoSpaceDE w:val="0"/>
        <w:autoSpaceDN w:val="0"/>
        <w:adjustRightInd w:val="0"/>
        <w:jc w:val="both"/>
        <w:rPr>
          <w:rFonts w:ascii="Verdana" w:hAnsi="Verdana" w:cs="Verdana"/>
          <w:color w:val="000000"/>
          <w:sz w:val="12"/>
        </w:rPr>
      </w:pPr>
    </w:p>
    <w:p w:rsidR="003526EA" w:rsidRPr="00BA2901" w:rsidRDefault="003526EA" w:rsidP="003526EA">
      <w:pPr>
        <w:autoSpaceDE w:val="0"/>
        <w:autoSpaceDN w:val="0"/>
        <w:adjustRightInd w:val="0"/>
        <w:jc w:val="both"/>
        <w:rPr>
          <w:rFonts w:ascii="Verdana" w:hAnsi="Verdana" w:cs="Verdana"/>
          <w:color w:val="000000"/>
          <w:sz w:val="12"/>
        </w:rPr>
      </w:pPr>
    </w:p>
    <w:p w:rsidR="003526EA" w:rsidRPr="00BA2901" w:rsidRDefault="003526EA" w:rsidP="003526EA">
      <w:pPr>
        <w:autoSpaceDE w:val="0"/>
        <w:autoSpaceDN w:val="0"/>
        <w:adjustRightInd w:val="0"/>
        <w:ind w:left="708"/>
        <w:jc w:val="both"/>
        <w:rPr>
          <w:rFonts w:ascii="Arial" w:eastAsia="MS Mincho" w:hAnsi="Arial" w:cs="Arial"/>
          <w:i/>
          <w:color w:val="000000"/>
          <w:lang w:eastAsia="ja-JP"/>
        </w:rPr>
      </w:pPr>
      <w:r w:rsidRPr="00BA2901">
        <w:rPr>
          <w:rFonts w:ascii="Arial" w:eastAsia="MS Mincho" w:hAnsi="Arial" w:cs="Arial"/>
          <w:b/>
          <w:bCs/>
          <w:i/>
          <w:color w:val="3366FF"/>
          <w:lang w:eastAsia="ja-JP"/>
        </w:rPr>
        <w:t xml:space="preserve">- la compréhension des déterminants de la maladie, </w:t>
      </w:r>
      <w:r w:rsidRPr="00BA2901">
        <w:rPr>
          <w:rFonts w:ascii="Arial" w:eastAsia="MS Mincho" w:hAnsi="Arial" w:cs="Arial"/>
          <w:bCs/>
          <w:i/>
          <w:lang w:eastAsia="ja-JP"/>
        </w:rPr>
        <w:t>notamment les</w:t>
      </w:r>
      <w:r w:rsidRPr="00BA2901">
        <w:rPr>
          <w:rFonts w:ascii="Arial" w:eastAsia="MS Mincho" w:hAnsi="Arial" w:cs="Arial"/>
          <w:i/>
          <w:color w:val="000000"/>
          <w:lang w:eastAsia="ja-JP"/>
        </w:rPr>
        <w:t xml:space="preserve"> recherches physiopathologiques, l’étude de l’histoire naturelle de la maladie, l’identification de biomarqueurs diagnostiques, l’identification de potentielles cibles thérapeutiques. Les techniques sous-jacentes incluent la biologie, la génétique, l’imagerie, mais aussi l’épidémiologie lorsque l’étude porte par exemple sur l’identification de facteurs environnementaux en tant que déterminants de la maladie. Il s’agit d’une recherche visant à produire des connaissances afin d’identifier des cibles thérapeutiques potentielles fiables. Classiquement, </w:t>
      </w:r>
      <w:r w:rsidRPr="00BA2901">
        <w:rPr>
          <w:rFonts w:ascii="Arial" w:eastAsia="MS Mincho" w:hAnsi="Arial" w:cs="Arial"/>
          <w:b/>
          <w:i/>
          <w:color w:val="000000"/>
          <w:lang w:eastAsia="ja-JP"/>
        </w:rPr>
        <w:t>cette recherche d’amont est</w:t>
      </w:r>
      <w:r w:rsidRPr="00BA2901">
        <w:rPr>
          <w:rFonts w:ascii="Arial" w:eastAsia="MS Mincho" w:hAnsi="Arial" w:cs="Arial"/>
          <w:b/>
          <w:i/>
          <w:color w:val="000000"/>
          <w:sz w:val="21"/>
          <w:szCs w:val="21"/>
          <w:lang w:eastAsia="ja-JP"/>
        </w:rPr>
        <w:t xml:space="preserve"> </w:t>
      </w:r>
      <w:r w:rsidRPr="00BA2901">
        <w:rPr>
          <w:rFonts w:ascii="Arial" w:eastAsia="MS Mincho" w:hAnsi="Arial" w:cs="Arial"/>
          <w:b/>
          <w:i/>
          <w:color w:val="000000"/>
          <w:lang w:eastAsia="ja-JP"/>
        </w:rPr>
        <w:t>menée par les institutions académiques</w:t>
      </w:r>
      <w:r w:rsidRPr="00BA2901">
        <w:rPr>
          <w:rFonts w:ascii="Arial" w:eastAsia="MS Mincho" w:hAnsi="Arial" w:cs="Arial"/>
          <w:i/>
          <w:color w:val="000000"/>
          <w:lang w:eastAsia="ja-JP"/>
        </w:rPr>
        <w:t xml:space="preserve">, mais les industriels s’intéressent de plus en plus précocement aux mécanismes de la maladie. Cette recherche </w:t>
      </w:r>
      <w:r w:rsidRPr="00BA2901">
        <w:rPr>
          <w:rFonts w:ascii="Arial" w:eastAsia="MS Mincho" w:hAnsi="Arial" w:cs="Arial"/>
          <w:b/>
          <w:i/>
          <w:color w:val="000000"/>
          <w:lang w:eastAsia="ja-JP"/>
        </w:rPr>
        <w:t>génère avant tout de la connaissance</w:t>
      </w:r>
      <w:r w:rsidRPr="00BA2901">
        <w:rPr>
          <w:rFonts w:ascii="Arial" w:eastAsia="MS Mincho" w:hAnsi="Arial" w:cs="Arial"/>
          <w:i/>
          <w:color w:val="000000"/>
          <w:lang w:eastAsia="ja-JP"/>
        </w:rPr>
        <w:t xml:space="preserve">, avec éventuellement un </w:t>
      </w:r>
      <w:r w:rsidRPr="00BA2901">
        <w:rPr>
          <w:rFonts w:ascii="Arial" w:eastAsia="MS Mincho" w:hAnsi="Arial" w:cs="Arial"/>
          <w:b/>
          <w:i/>
          <w:color w:val="000000"/>
          <w:lang w:eastAsia="ja-JP"/>
        </w:rPr>
        <w:t>impact à distance sur la santé</w:t>
      </w:r>
      <w:r w:rsidRPr="00BA2901">
        <w:rPr>
          <w:rFonts w:ascii="Arial" w:eastAsia="MS Mincho" w:hAnsi="Arial" w:cs="Arial"/>
          <w:i/>
          <w:color w:val="000000"/>
          <w:lang w:eastAsia="ja-JP"/>
        </w:rPr>
        <w:t xml:space="preserve"> dès lors qu’elle débouche sur des </w:t>
      </w:r>
      <w:r w:rsidRPr="00BA2901">
        <w:rPr>
          <w:rFonts w:ascii="Arial" w:eastAsia="MS Mincho" w:hAnsi="Arial" w:cs="Arial"/>
          <w:b/>
          <w:i/>
          <w:color w:val="000000"/>
          <w:lang w:eastAsia="ja-JP"/>
        </w:rPr>
        <w:t>innovations en matière de produits ou procédures de prévention, de diagnostic ou de traitement</w:t>
      </w:r>
      <w:r w:rsidRPr="00BA2901">
        <w:rPr>
          <w:rFonts w:ascii="Arial" w:eastAsia="MS Mincho" w:hAnsi="Arial" w:cs="Arial"/>
          <w:i/>
          <w:color w:val="000000"/>
          <w:lang w:eastAsia="ja-JP"/>
        </w:rPr>
        <w:t xml:space="preserve">. </w:t>
      </w:r>
    </w:p>
    <w:p w:rsidR="003526EA" w:rsidRPr="00BA2901" w:rsidRDefault="003526EA" w:rsidP="003526EA">
      <w:pPr>
        <w:autoSpaceDE w:val="0"/>
        <w:autoSpaceDN w:val="0"/>
        <w:adjustRightInd w:val="0"/>
        <w:jc w:val="both"/>
        <w:rPr>
          <w:rFonts w:ascii="Arial" w:eastAsia="MS Mincho" w:hAnsi="Arial" w:cs="Arial"/>
          <w:i/>
          <w:color w:val="000000"/>
          <w:sz w:val="12"/>
          <w:lang w:eastAsia="ja-JP"/>
        </w:rPr>
      </w:pPr>
    </w:p>
    <w:p w:rsidR="003526EA" w:rsidRPr="00BA2901" w:rsidRDefault="003526EA" w:rsidP="003526EA">
      <w:pPr>
        <w:autoSpaceDE w:val="0"/>
        <w:autoSpaceDN w:val="0"/>
        <w:adjustRightInd w:val="0"/>
        <w:ind w:left="708"/>
        <w:jc w:val="both"/>
        <w:rPr>
          <w:rFonts w:ascii="Arial" w:eastAsia="MS Mincho" w:hAnsi="Arial" w:cs="Arial"/>
          <w:i/>
          <w:color w:val="000000"/>
          <w:lang w:eastAsia="ja-JP"/>
        </w:rPr>
      </w:pPr>
      <w:r w:rsidRPr="00BA2901">
        <w:rPr>
          <w:rFonts w:ascii="Arial" w:eastAsia="MS Mincho" w:hAnsi="Arial" w:cs="Arial"/>
          <w:b/>
          <w:bCs/>
          <w:i/>
          <w:color w:val="3366FF"/>
          <w:lang w:eastAsia="ja-JP"/>
        </w:rPr>
        <w:t xml:space="preserve">- la recherche </w:t>
      </w:r>
      <w:proofErr w:type="spellStart"/>
      <w:r w:rsidRPr="00BA2901">
        <w:rPr>
          <w:rFonts w:ascii="Arial" w:eastAsia="MS Mincho" w:hAnsi="Arial" w:cs="Arial"/>
          <w:b/>
          <w:bCs/>
          <w:i/>
          <w:color w:val="3366FF"/>
          <w:lang w:eastAsia="ja-JP"/>
        </w:rPr>
        <w:t>translationnelle</w:t>
      </w:r>
      <w:proofErr w:type="spellEnd"/>
      <w:r w:rsidRPr="00BA2901">
        <w:rPr>
          <w:rFonts w:ascii="Arial" w:eastAsia="MS Mincho" w:hAnsi="Arial" w:cs="Arial"/>
          <w:b/>
          <w:bCs/>
          <w:i/>
          <w:color w:val="3366FF"/>
          <w:lang w:eastAsia="ja-JP"/>
        </w:rPr>
        <w:t xml:space="preserve">, </w:t>
      </w:r>
      <w:r w:rsidRPr="00BA2901">
        <w:rPr>
          <w:rFonts w:ascii="Arial" w:eastAsia="MS Mincho" w:hAnsi="Arial" w:cs="Arial"/>
          <w:i/>
          <w:color w:val="000000"/>
          <w:lang w:eastAsia="ja-JP"/>
        </w:rPr>
        <w:t xml:space="preserve">composante majeure de la recherche biomédicale. En effet, la recherche </w:t>
      </w:r>
      <w:proofErr w:type="spellStart"/>
      <w:r w:rsidRPr="00BA2901">
        <w:rPr>
          <w:rFonts w:ascii="Arial" w:eastAsia="MS Mincho" w:hAnsi="Arial" w:cs="Arial"/>
          <w:i/>
          <w:color w:val="000000"/>
          <w:lang w:eastAsia="ja-JP"/>
        </w:rPr>
        <w:t>translationnelle</w:t>
      </w:r>
      <w:proofErr w:type="spellEnd"/>
      <w:r w:rsidRPr="00BA2901">
        <w:rPr>
          <w:rFonts w:ascii="Arial" w:eastAsia="MS Mincho" w:hAnsi="Arial" w:cs="Arial"/>
          <w:i/>
          <w:color w:val="000000"/>
          <w:lang w:eastAsia="ja-JP"/>
        </w:rPr>
        <w:t xml:space="preserve"> assure un </w:t>
      </w:r>
      <w:r w:rsidRPr="00BA2901">
        <w:rPr>
          <w:rFonts w:ascii="Arial" w:eastAsia="MS Mincho" w:hAnsi="Arial" w:cs="Arial"/>
          <w:b/>
          <w:i/>
          <w:color w:val="000000"/>
          <w:lang w:eastAsia="ja-JP"/>
        </w:rPr>
        <w:t xml:space="preserve">continuum entre la recherche cognitive et la recherche clinique et inversement </w:t>
      </w:r>
      <w:r w:rsidRPr="00BA2901">
        <w:rPr>
          <w:rFonts w:ascii="Arial" w:eastAsia="MS Mincho" w:hAnsi="Arial" w:cs="Arial"/>
          <w:i/>
          <w:color w:val="000000"/>
          <w:lang w:eastAsia="ja-JP"/>
        </w:rPr>
        <w:t xml:space="preserve">(flux bidirectionnel), fait poser des questions à la recherche fondamentale, dérivées de l’observation des patients (ou de groupes et cohortes de patients). La recherche </w:t>
      </w:r>
      <w:proofErr w:type="spellStart"/>
      <w:r w:rsidRPr="00BA2901">
        <w:rPr>
          <w:rFonts w:ascii="Arial" w:eastAsia="MS Mincho" w:hAnsi="Arial" w:cs="Arial"/>
          <w:i/>
          <w:color w:val="000000"/>
          <w:lang w:eastAsia="ja-JP"/>
        </w:rPr>
        <w:t>translationnelle</w:t>
      </w:r>
      <w:proofErr w:type="spellEnd"/>
      <w:r w:rsidRPr="00BA2901">
        <w:rPr>
          <w:rFonts w:ascii="Arial" w:eastAsia="MS Mincho" w:hAnsi="Arial" w:cs="Arial"/>
          <w:i/>
          <w:color w:val="000000"/>
          <w:lang w:eastAsia="ja-JP"/>
        </w:rPr>
        <w:t xml:space="preserve"> </w:t>
      </w:r>
      <w:r w:rsidRPr="00BA2901">
        <w:rPr>
          <w:rFonts w:ascii="Arial" w:eastAsia="MS Mincho" w:hAnsi="Arial" w:cs="Arial"/>
          <w:b/>
          <w:i/>
          <w:color w:val="000000"/>
          <w:lang w:eastAsia="ja-JP"/>
        </w:rPr>
        <w:t>se développe à proximité du patient</w:t>
      </w:r>
      <w:r w:rsidRPr="00BA2901">
        <w:rPr>
          <w:rFonts w:ascii="Arial" w:eastAsia="MS Mincho" w:hAnsi="Arial" w:cs="Arial"/>
          <w:i/>
          <w:color w:val="000000"/>
          <w:lang w:eastAsia="ja-JP"/>
        </w:rPr>
        <w:t xml:space="preserve"> et doit permettre l’application rapide des connaissances au bénéfice du malade. Elle </w:t>
      </w:r>
      <w:r w:rsidRPr="00BA2901">
        <w:rPr>
          <w:rFonts w:ascii="Arial" w:eastAsia="MS Mincho" w:hAnsi="Arial" w:cs="Arial"/>
          <w:b/>
          <w:bCs/>
          <w:i/>
          <w:color w:val="000000"/>
          <w:lang w:eastAsia="ja-JP"/>
        </w:rPr>
        <w:t>implique donc une étroite coopération entre chercheurs et cliniciens.</w:t>
      </w:r>
    </w:p>
    <w:p w:rsidR="003526EA" w:rsidRDefault="003526EA" w:rsidP="003526EA">
      <w:pPr>
        <w:autoSpaceDE w:val="0"/>
        <w:autoSpaceDN w:val="0"/>
        <w:adjustRightInd w:val="0"/>
        <w:ind w:left="708"/>
        <w:jc w:val="both"/>
        <w:rPr>
          <w:rFonts w:ascii="Arial" w:eastAsia="MS Mincho" w:hAnsi="Arial" w:cs="Arial"/>
          <w:i/>
          <w:color w:val="000000"/>
          <w:sz w:val="12"/>
          <w:lang w:eastAsia="ja-JP"/>
        </w:rPr>
      </w:pPr>
    </w:p>
    <w:p w:rsidR="003526EA" w:rsidRPr="00BA2901" w:rsidRDefault="003526EA" w:rsidP="003526EA">
      <w:pPr>
        <w:autoSpaceDE w:val="0"/>
        <w:autoSpaceDN w:val="0"/>
        <w:adjustRightInd w:val="0"/>
        <w:jc w:val="both"/>
        <w:rPr>
          <w:rFonts w:ascii="Arial" w:eastAsia="MS Mincho" w:hAnsi="Arial" w:cs="Arial"/>
          <w:i/>
          <w:color w:val="000000"/>
          <w:sz w:val="12"/>
          <w:lang w:eastAsia="ja-JP"/>
        </w:rPr>
      </w:pPr>
    </w:p>
    <w:p w:rsidR="003526EA" w:rsidRPr="00BA2901" w:rsidRDefault="003526EA" w:rsidP="003526EA">
      <w:pPr>
        <w:autoSpaceDE w:val="0"/>
        <w:autoSpaceDN w:val="0"/>
        <w:adjustRightInd w:val="0"/>
        <w:ind w:left="708"/>
        <w:jc w:val="both"/>
        <w:rPr>
          <w:rFonts w:ascii="Arial" w:eastAsia="MS Mincho" w:hAnsi="Arial" w:cs="Arial"/>
          <w:i/>
          <w:color w:val="000000"/>
          <w:lang w:eastAsia="ja-JP"/>
        </w:rPr>
      </w:pPr>
      <w:r w:rsidRPr="00BA2901">
        <w:rPr>
          <w:rFonts w:ascii="Arial" w:eastAsia="MS Mincho" w:hAnsi="Arial" w:cs="Arial"/>
          <w:b/>
          <w:bCs/>
          <w:i/>
          <w:color w:val="3366FF"/>
          <w:lang w:eastAsia="ja-JP"/>
        </w:rPr>
        <w:t>- le développement clinique d’un nouveau produit de santé</w:t>
      </w:r>
      <w:r w:rsidRPr="00BA2901">
        <w:rPr>
          <w:rFonts w:ascii="Arial" w:eastAsia="MS Mincho" w:hAnsi="Arial" w:cs="Arial"/>
          <w:b/>
          <w:bCs/>
          <w:i/>
          <w:color w:val="000000"/>
          <w:lang w:eastAsia="ja-JP"/>
        </w:rPr>
        <w:t xml:space="preserve"> </w:t>
      </w:r>
      <w:r w:rsidRPr="00BA2901">
        <w:rPr>
          <w:rFonts w:ascii="Arial" w:eastAsia="MS Mincho" w:hAnsi="Arial" w:cs="Arial"/>
          <w:i/>
          <w:color w:val="000000"/>
          <w:lang w:eastAsia="ja-JP"/>
        </w:rPr>
        <w:t xml:space="preserve">(phases I-II-III) jusqu’à l’accès au marché. Il relève dans la majorité des cas d’un promoteur industriel, avec toutefois une composante académique en particulier dans les biothérapies. </w:t>
      </w:r>
      <w:r w:rsidRPr="00BA2901">
        <w:rPr>
          <w:rFonts w:ascii="Arial" w:eastAsia="MS Mincho" w:hAnsi="Arial" w:cs="Arial"/>
          <w:b/>
          <w:i/>
          <w:color w:val="000000"/>
          <w:lang w:eastAsia="ja-JP"/>
        </w:rPr>
        <w:t>Cette recherche bénéficie</w:t>
      </w:r>
      <w:r w:rsidRPr="00BA2901">
        <w:rPr>
          <w:rFonts w:ascii="Arial" w:eastAsia="MS Mincho" w:hAnsi="Arial" w:cs="Arial"/>
          <w:i/>
          <w:color w:val="000000"/>
          <w:lang w:eastAsia="ja-JP"/>
        </w:rPr>
        <w:t xml:space="preserve"> donc avant tout au développement industriel, et à l’économie en promouvant l’innovation, et </w:t>
      </w:r>
      <w:r w:rsidRPr="00BA2901">
        <w:rPr>
          <w:rFonts w:ascii="Arial" w:eastAsia="MS Mincho" w:hAnsi="Arial" w:cs="Arial"/>
          <w:b/>
          <w:i/>
          <w:color w:val="000000"/>
          <w:lang w:eastAsia="ja-JP"/>
        </w:rPr>
        <w:t>bien entendu aux patients</w:t>
      </w:r>
      <w:r w:rsidRPr="00BA2901">
        <w:rPr>
          <w:rFonts w:ascii="Arial" w:eastAsia="MS Mincho" w:hAnsi="Arial" w:cs="Arial"/>
          <w:i/>
          <w:color w:val="000000"/>
          <w:lang w:eastAsia="ja-JP"/>
        </w:rPr>
        <w:t xml:space="preserve">. </w:t>
      </w:r>
    </w:p>
    <w:p w:rsidR="003526EA" w:rsidRDefault="003526EA" w:rsidP="003526EA">
      <w:pPr>
        <w:autoSpaceDE w:val="0"/>
        <w:autoSpaceDN w:val="0"/>
        <w:adjustRightInd w:val="0"/>
        <w:ind w:left="708"/>
        <w:jc w:val="both"/>
        <w:rPr>
          <w:rFonts w:ascii="Arial" w:eastAsia="MS Mincho" w:hAnsi="Arial" w:cs="Arial"/>
          <w:i/>
          <w:color w:val="000000"/>
          <w:sz w:val="12"/>
          <w:lang w:eastAsia="ja-JP"/>
        </w:rPr>
      </w:pPr>
    </w:p>
    <w:p w:rsidR="003526EA" w:rsidRDefault="003526EA" w:rsidP="003526EA">
      <w:pPr>
        <w:autoSpaceDE w:val="0"/>
        <w:autoSpaceDN w:val="0"/>
        <w:adjustRightInd w:val="0"/>
        <w:ind w:left="708"/>
        <w:jc w:val="both"/>
        <w:rPr>
          <w:rFonts w:ascii="Arial" w:eastAsia="MS Mincho" w:hAnsi="Arial" w:cs="Arial"/>
          <w:i/>
          <w:color w:val="000000"/>
          <w:sz w:val="12"/>
          <w:lang w:eastAsia="ja-JP"/>
        </w:rPr>
      </w:pPr>
    </w:p>
    <w:p w:rsidR="003526EA" w:rsidRDefault="003526EA" w:rsidP="003526EA">
      <w:pPr>
        <w:autoSpaceDE w:val="0"/>
        <w:autoSpaceDN w:val="0"/>
        <w:adjustRightInd w:val="0"/>
        <w:ind w:left="708"/>
        <w:jc w:val="both"/>
        <w:rPr>
          <w:rFonts w:ascii="Arial" w:eastAsia="MS Mincho" w:hAnsi="Arial" w:cs="Arial"/>
          <w:i/>
          <w:color w:val="000000"/>
          <w:sz w:val="12"/>
          <w:lang w:eastAsia="ja-JP"/>
        </w:rPr>
      </w:pPr>
    </w:p>
    <w:p w:rsidR="003526EA" w:rsidRDefault="003526EA" w:rsidP="003526EA">
      <w:pPr>
        <w:autoSpaceDE w:val="0"/>
        <w:autoSpaceDN w:val="0"/>
        <w:adjustRightInd w:val="0"/>
        <w:ind w:left="708"/>
        <w:jc w:val="both"/>
        <w:rPr>
          <w:rFonts w:ascii="Arial" w:eastAsia="MS Mincho" w:hAnsi="Arial" w:cs="Arial"/>
          <w:i/>
          <w:color w:val="000000"/>
          <w:sz w:val="12"/>
          <w:lang w:eastAsia="ja-JP"/>
        </w:rPr>
      </w:pPr>
    </w:p>
    <w:p w:rsidR="003526EA" w:rsidRDefault="003526EA" w:rsidP="003526EA">
      <w:pPr>
        <w:autoSpaceDE w:val="0"/>
        <w:autoSpaceDN w:val="0"/>
        <w:adjustRightInd w:val="0"/>
        <w:ind w:left="708"/>
        <w:jc w:val="both"/>
        <w:rPr>
          <w:rFonts w:ascii="Arial" w:eastAsia="MS Mincho" w:hAnsi="Arial" w:cs="Arial"/>
          <w:i/>
          <w:color w:val="000000"/>
          <w:sz w:val="12"/>
          <w:lang w:eastAsia="ja-JP"/>
        </w:rPr>
      </w:pPr>
    </w:p>
    <w:p w:rsidR="003526EA" w:rsidRDefault="003526EA" w:rsidP="003526EA">
      <w:pPr>
        <w:autoSpaceDE w:val="0"/>
        <w:autoSpaceDN w:val="0"/>
        <w:adjustRightInd w:val="0"/>
        <w:ind w:left="708"/>
        <w:jc w:val="both"/>
        <w:rPr>
          <w:rFonts w:ascii="Arial" w:eastAsia="MS Mincho" w:hAnsi="Arial" w:cs="Arial"/>
          <w:i/>
          <w:color w:val="000000"/>
          <w:sz w:val="12"/>
          <w:lang w:eastAsia="ja-JP"/>
        </w:rPr>
      </w:pPr>
    </w:p>
    <w:p w:rsidR="003526EA" w:rsidRPr="00BA2901" w:rsidRDefault="003526EA" w:rsidP="003526EA">
      <w:pPr>
        <w:autoSpaceDE w:val="0"/>
        <w:autoSpaceDN w:val="0"/>
        <w:adjustRightInd w:val="0"/>
        <w:ind w:left="708"/>
        <w:jc w:val="both"/>
        <w:rPr>
          <w:rFonts w:ascii="Arial" w:eastAsia="MS Mincho" w:hAnsi="Arial" w:cs="Arial"/>
          <w:i/>
          <w:color w:val="000000"/>
          <w:sz w:val="12"/>
          <w:lang w:eastAsia="ja-JP"/>
        </w:rPr>
      </w:pPr>
    </w:p>
    <w:p w:rsidR="003526EA" w:rsidRPr="00BA2901" w:rsidRDefault="003526EA" w:rsidP="003526EA">
      <w:pPr>
        <w:pBdr>
          <w:top w:val="single" w:sz="12" w:space="1" w:color="auto"/>
          <w:left w:val="single" w:sz="12" w:space="4" w:color="auto"/>
          <w:bottom w:val="single" w:sz="12" w:space="0" w:color="auto"/>
          <w:right w:val="single" w:sz="12" w:space="4" w:color="auto"/>
        </w:pBdr>
        <w:spacing w:before="100" w:beforeAutospacing="1"/>
        <w:ind w:left="708"/>
        <w:jc w:val="both"/>
        <w:rPr>
          <w:rFonts w:ascii="Arial" w:eastAsia="MS Mincho" w:hAnsi="Arial" w:cs="Arial"/>
          <w:b/>
          <w:bCs/>
          <w:i/>
          <w:color w:val="3366FF"/>
          <w:sz w:val="12"/>
          <w:lang w:eastAsia="ja-JP"/>
        </w:rPr>
      </w:pPr>
    </w:p>
    <w:p w:rsidR="003526EA" w:rsidRPr="00BA2901" w:rsidRDefault="003526EA" w:rsidP="003526EA">
      <w:pPr>
        <w:pBdr>
          <w:top w:val="single" w:sz="12" w:space="1" w:color="auto"/>
          <w:left w:val="single" w:sz="12" w:space="4" w:color="auto"/>
          <w:bottom w:val="single" w:sz="12" w:space="0" w:color="auto"/>
          <w:right w:val="single" w:sz="12" w:space="4" w:color="auto"/>
        </w:pBdr>
        <w:spacing w:after="100" w:afterAutospacing="1"/>
        <w:ind w:left="708"/>
        <w:jc w:val="both"/>
        <w:rPr>
          <w:rFonts w:ascii="Arial" w:eastAsia="MS Mincho" w:hAnsi="Arial" w:cs="Arial"/>
          <w:i/>
          <w:color w:val="000000"/>
          <w:lang w:eastAsia="ja-JP"/>
        </w:rPr>
      </w:pPr>
      <w:r w:rsidRPr="00BA2901">
        <w:rPr>
          <w:rFonts w:ascii="Arial" w:eastAsia="MS Mincho" w:hAnsi="Arial" w:cs="Arial"/>
          <w:b/>
          <w:bCs/>
          <w:i/>
          <w:color w:val="3366FF"/>
          <w:lang w:eastAsia="ja-JP"/>
        </w:rPr>
        <w:t>- l’exploration de nouvelles indications pour un produit déjà commercialisé</w:t>
      </w:r>
      <w:r w:rsidRPr="00BA2901">
        <w:rPr>
          <w:rFonts w:ascii="Arial" w:eastAsia="MS Mincho" w:hAnsi="Arial" w:cs="Arial"/>
          <w:i/>
          <w:color w:val="000000"/>
          <w:lang w:eastAsia="ja-JP"/>
        </w:rPr>
        <w:t xml:space="preserve">. Il s’agit typiquement d’études </w:t>
      </w:r>
      <w:r w:rsidRPr="00BA2901">
        <w:rPr>
          <w:rFonts w:ascii="Arial" w:eastAsia="MS Mincho" w:hAnsi="Arial" w:cs="Arial"/>
          <w:b/>
          <w:i/>
          <w:color w:val="000000"/>
          <w:lang w:eastAsia="ja-JP"/>
        </w:rPr>
        <w:t>initiées par des investigateurs académiques</w:t>
      </w:r>
      <w:r w:rsidRPr="00BA2901">
        <w:rPr>
          <w:rFonts w:ascii="Arial" w:eastAsia="MS Mincho" w:hAnsi="Arial" w:cs="Arial"/>
          <w:i/>
          <w:color w:val="000000"/>
          <w:lang w:eastAsia="ja-JP"/>
        </w:rPr>
        <w:t xml:space="preserve">, visant à établir de </w:t>
      </w:r>
      <w:r w:rsidRPr="00BA2901">
        <w:rPr>
          <w:rFonts w:ascii="Arial" w:eastAsia="MS Mincho" w:hAnsi="Arial" w:cs="Arial"/>
          <w:b/>
          <w:i/>
          <w:color w:val="000000"/>
          <w:lang w:eastAsia="ja-JP"/>
        </w:rPr>
        <w:t>nouvelles indications pour des produits existants dans les maladies rares, le cancer, ou pour de nouvelles populations</w:t>
      </w:r>
      <w:r w:rsidRPr="00BA2901">
        <w:rPr>
          <w:rFonts w:ascii="Arial" w:eastAsia="MS Mincho" w:hAnsi="Arial" w:cs="Arial"/>
          <w:i/>
          <w:color w:val="000000"/>
          <w:lang w:eastAsia="ja-JP"/>
        </w:rPr>
        <w:t xml:space="preserve">. Cette recherche </w:t>
      </w:r>
      <w:r w:rsidRPr="00BA2901">
        <w:rPr>
          <w:rFonts w:ascii="Arial" w:eastAsia="MS Mincho" w:hAnsi="Arial" w:cs="Arial"/>
          <w:b/>
          <w:i/>
          <w:color w:val="000000"/>
          <w:lang w:eastAsia="ja-JP"/>
        </w:rPr>
        <w:t>bénéficie</w:t>
      </w:r>
      <w:r w:rsidRPr="00BA2901">
        <w:rPr>
          <w:rFonts w:ascii="Arial" w:eastAsia="MS Mincho" w:hAnsi="Arial" w:cs="Arial"/>
          <w:i/>
          <w:color w:val="000000"/>
          <w:lang w:eastAsia="ja-JP"/>
        </w:rPr>
        <w:t xml:space="preserve"> donc </w:t>
      </w:r>
      <w:r w:rsidRPr="00BA2901">
        <w:rPr>
          <w:rFonts w:ascii="Arial" w:eastAsia="MS Mincho" w:hAnsi="Arial" w:cs="Arial"/>
          <w:b/>
          <w:i/>
          <w:color w:val="000000"/>
          <w:lang w:eastAsia="ja-JP"/>
        </w:rPr>
        <w:t>aux patients</w:t>
      </w:r>
      <w:r w:rsidRPr="00BA2901">
        <w:rPr>
          <w:rFonts w:ascii="Arial" w:eastAsia="MS Mincho" w:hAnsi="Arial" w:cs="Arial"/>
          <w:i/>
          <w:color w:val="000000"/>
          <w:lang w:eastAsia="ja-JP"/>
        </w:rPr>
        <w:t xml:space="preserve">, </w:t>
      </w:r>
      <w:r w:rsidRPr="00BA2901">
        <w:rPr>
          <w:rFonts w:ascii="Arial" w:eastAsia="MS Mincho" w:hAnsi="Arial" w:cs="Arial"/>
          <w:b/>
          <w:i/>
          <w:color w:val="000000"/>
          <w:lang w:eastAsia="ja-JP"/>
        </w:rPr>
        <w:t>aux professionnels de santé</w:t>
      </w:r>
      <w:r w:rsidRPr="00BA2901">
        <w:rPr>
          <w:rFonts w:ascii="Arial" w:eastAsia="MS Mincho" w:hAnsi="Arial" w:cs="Arial"/>
          <w:i/>
          <w:color w:val="000000"/>
          <w:lang w:eastAsia="ja-JP"/>
        </w:rPr>
        <w:t>, au système de santé, et à l’économie en améliorant l’état de santé de la population, et aussi potentiellement au fabricant du médicament.</w:t>
      </w:r>
    </w:p>
    <w:p w:rsidR="003526EA" w:rsidRPr="00BA2901" w:rsidRDefault="003526EA" w:rsidP="003526EA">
      <w:pPr>
        <w:pBdr>
          <w:top w:val="single" w:sz="12" w:space="1" w:color="auto"/>
          <w:left w:val="single" w:sz="12" w:space="4" w:color="auto"/>
          <w:bottom w:val="single" w:sz="12" w:space="0" w:color="auto"/>
          <w:right w:val="single" w:sz="12" w:space="4" w:color="auto"/>
        </w:pBdr>
        <w:spacing w:after="100" w:afterAutospacing="1"/>
        <w:ind w:left="708"/>
        <w:jc w:val="both"/>
        <w:rPr>
          <w:rFonts w:ascii="Arial" w:eastAsia="MS Mincho" w:hAnsi="Arial" w:cs="Arial"/>
          <w:i/>
          <w:color w:val="000000"/>
          <w:sz w:val="4"/>
          <w:lang w:eastAsia="ja-JP"/>
        </w:rPr>
      </w:pPr>
    </w:p>
    <w:p w:rsidR="003526EA" w:rsidRPr="00BA2901" w:rsidRDefault="003526EA" w:rsidP="003526EA">
      <w:pPr>
        <w:pBdr>
          <w:top w:val="single" w:sz="12" w:space="1" w:color="auto"/>
          <w:left w:val="single" w:sz="12" w:space="4" w:color="auto"/>
          <w:bottom w:val="single" w:sz="12" w:space="0" w:color="auto"/>
          <w:right w:val="single" w:sz="12" w:space="4" w:color="auto"/>
        </w:pBdr>
        <w:autoSpaceDE w:val="0"/>
        <w:autoSpaceDN w:val="0"/>
        <w:adjustRightInd w:val="0"/>
        <w:ind w:left="708"/>
        <w:jc w:val="both"/>
        <w:rPr>
          <w:rFonts w:ascii="Arial" w:eastAsia="MS Mincho" w:hAnsi="Arial" w:cs="Arial"/>
          <w:i/>
          <w:color w:val="000000"/>
          <w:lang w:eastAsia="ja-JP"/>
        </w:rPr>
      </w:pPr>
      <w:r w:rsidRPr="00BA2901">
        <w:rPr>
          <w:rFonts w:ascii="Arial" w:eastAsia="MS Mincho" w:hAnsi="Arial" w:cs="Arial"/>
          <w:b/>
          <w:bCs/>
          <w:i/>
          <w:color w:val="3366FF"/>
          <w:lang w:eastAsia="ja-JP"/>
        </w:rPr>
        <w:t xml:space="preserve">- l’optimisation des stratégies de prise en charge, </w:t>
      </w:r>
      <w:r w:rsidRPr="00BA2901">
        <w:rPr>
          <w:rFonts w:ascii="Arial" w:eastAsia="MS Mincho" w:hAnsi="Arial" w:cs="Arial"/>
          <w:i/>
          <w:color w:val="000000"/>
          <w:lang w:eastAsia="ja-JP"/>
        </w:rPr>
        <w:t xml:space="preserve">avec notamment la comparaison de stratégies thérapeutiques faisant partie du soin courant, avec des produits déjà sur le marché ou des procédés établis par la pratique, ou la comparaison de stratégies incluant diagnostic et prise en charge. Ces études sont </w:t>
      </w:r>
      <w:r w:rsidRPr="00BA2901">
        <w:rPr>
          <w:rFonts w:ascii="Arial" w:eastAsia="MS Mincho" w:hAnsi="Arial" w:cs="Arial"/>
          <w:b/>
          <w:i/>
          <w:color w:val="000000"/>
          <w:lang w:eastAsia="ja-JP"/>
        </w:rPr>
        <w:t>essentiellement initiées par des investigateurs académiques</w:t>
      </w:r>
      <w:r w:rsidRPr="00BA2901">
        <w:rPr>
          <w:rFonts w:ascii="Arial" w:eastAsia="MS Mincho" w:hAnsi="Arial" w:cs="Arial"/>
          <w:i/>
          <w:color w:val="000000"/>
          <w:lang w:eastAsia="ja-JP"/>
        </w:rPr>
        <w:t xml:space="preserve">. Leur objectif est de </w:t>
      </w:r>
      <w:r w:rsidRPr="00BA2901">
        <w:rPr>
          <w:rFonts w:ascii="Arial" w:eastAsia="MS Mincho" w:hAnsi="Arial" w:cs="Arial"/>
          <w:b/>
          <w:i/>
          <w:color w:val="000000"/>
          <w:lang w:eastAsia="ja-JP"/>
        </w:rPr>
        <w:t>déterminer</w:t>
      </w:r>
      <w:r w:rsidRPr="00BA2901">
        <w:rPr>
          <w:rFonts w:ascii="Arial" w:eastAsia="MS Mincho" w:hAnsi="Arial" w:cs="Arial"/>
          <w:i/>
          <w:color w:val="000000"/>
          <w:lang w:eastAsia="ja-JP"/>
        </w:rPr>
        <w:t xml:space="preserve"> </w:t>
      </w:r>
      <w:r w:rsidRPr="00BA2901">
        <w:rPr>
          <w:rFonts w:ascii="Arial" w:eastAsia="MS Mincho" w:hAnsi="Arial" w:cs="Arial"/>
          <w:b/>
          <w:i/>
          <w:color w:val="000000"/>
          <w:lang w:eastAsia="ja-JP"/>
        </w:rPr>
        <w:t>la meilleure stratégie de prise en charge</w:t>
      </w:r>
      <w:r w:rsidRPr="00BA2901">
        <w:rPr>
          <w:rFonts w:ascii="Arial" w:eastAsia="MS Mincho" w:hAnsi="Arial" w:cs="Arial"/>
          <w:i/>
          <w:color w:val="000000"/>
          <w:lang w:eastAsia="ja-JP"/>
        </w:rPr>
        <w:t xml:space="preserve"> en termes de </w:t>
      </w:r>
      <w:r w:rsidRPr="00BA2901">
        <w:rPr>
          <w:rFonts w:ascii="Arial" w:eastAsia="MS Mincho" w:hAnsi="Arial" w:cs="Arial"/>
          <w:b/>
          <w:i/>
          <w:color w:val="000000"/>
          <w:lang w:eastAsia="ja-JP"/>
        </w:rPr>
        <w:t>sécurité</w:t>
      </w:r>
      <w:r w:rsidRPr="00BA2901">
        <w:rPr>
          <w:rFonts w:ascii="Arial" w:eastAsia="MS Mincho" w:hAnsi="Arial" w:cs="Arial"/>
          <w:i/>
          <w:color w:val="000000"/>
          <w:lang w:eastAsia="ja-JP"/>
        </w:rPr>
        <w:t>, d’</w:t>
      </w:r>
      <w:r w:rsidRPr="00BA2901">
        <w:rPr>
          <w:rFonts w:ascii="Arial" w:eastAsia="MS Mincho" w:hAnsi="Arial" w:cs="Arial"/>
          <w:b/>
          <w:i/>
          <w:color w:val="000000"/>
          <w:lang w:eastAsia="ja-JP"/>
        </w:rPr>
        <w:t>efficacité</w:t>
      </w:r>
      <w:r w:rsidRPr="00BA2901">
        <w:rPr>
          <w:rFonts w:ascii="Arial" w:eastAsia="MS Mincho" w:hAnsi="Arial" w:cs="Arial"/>
          <w:i/>
          <w:color w:val="000000"/>
          <w:lang w:eastAsia="ja-JP"/>
        </w:rPr>
        <w:t xml:space="preserve"> </w:t>
      </w:r>
      <w:r w:rsidRPr="00BA2901">
        <w:rPr>
          <w:rFonts w:ascii="Arial" w:eastAsia="MS Mincho" w:hAnsi="Arial" w:cs="Arial"/>
          <w:b/>
          <w:i/>
          <w:color w:val="000000"/>
          <w:lang w:eastAsia="ja-JP"/>
        </w:rPr>
        <w:t>clinique</w:t>
      </w:r>
      <w:r w:rsidRPr="00BA2901">
        <w:rPr>
          <w:rFonts w:ascii="Arial" w:eastAsia="MS Mincho" w:hAnsi="Arial" w:cs="Arial"/>
          <w:i/>
          <w:color w:val="000000"/>
          <w:lang w:eastAsia="ja-JP"/>
        </w:rPr>
        <w:t xml:space="preserve"> et de </w:t>
      </w:r>
      <w:r w:rsidRPr="00BA2901">
        <w:rPr>
          <w:rFonts w:ascii="Arial" w:eastAsia="MS Mincho" w:hAnsi="Arial" w:cs="Arial"/>
          <w:b/>
          <w:i/>
          <w:color w:val="000000"/>
          <w:lang w:eastAsia="ja-JP"/>
        </w:rPr>
        <w:t>rapport coût/efficacité</w:t>
      </w:r>
      <w:r w:rsidRPr="00BA2901">
        <w:rPr>
          <w:rFonts w:ascii="Arial" w:eastAsia="MS Mincho" w:hAnsi="Arial" w:cs="Arial"/>
          <w:i/>
          <w:color w:val="000000"/>
          <w:lang w:eastAsia="ja-JP"/>
        </w:rPr>
        <w:t xml:space="preserve">. Cette </w:t>
      </w:r>
      <w:r w:rsidRPr="00BA2901">
        <w:rPr>
          <w:rFonts w:ascii="Arial" w:eastAsia="MS Mincho" w:hAnsi="Arial" w:cs="Arial"/>
          <w:b/>
          <w:i/>
          <w:color w:val="000000"/>
          <w:lang w:eastAsia="ja-JP"/>
        </w:rPr>
        <w:t>recherche indépendante</w:t>
      </w:r>
      <w:r w:rsidRPr="00BA2901">
        <w:rPr>
          <w:rFonts w:ascii="Arial" w:eastAsia="MS Mincho" w:hAnsi="Arial" w:cs="Arial"/>
          <w:i/>
          <w:color w:val="000000"/>
          <w:lang w:eastAsia="ja-JP"/>
        </w:rPr>
        <w:t xml:space="preserve">, </w:t>
      </w:r>
      <w:r w:rsidRPr="00BA2901">
        <w:rPr>
          <w:rFonts w:ascii="Arial" w:eastAsia="MS Mincho" w:hAnsi="Arial" w:cs="Arial"/>
          <w:b/>
          <w:i/>
          <w:color w:val="000000"/>
          <w:lang w:eastAsia="ja-JP"/>
        </w:rPr>
        <w:t>centrée</w:t>
      </w:r>
      <w:r w:rsidRPr="00BA2901">
        <w:rPr>
          <w:rFonts w:ascii="Arial" w:eastAsia="MS Mincho" w:hAnsi="Arial" w:cs="Arial"/>
          <w:i/>
          <w:color w:val="000000"/>
          <w:lang w:eastAsia="ja-JP"/>
        </w:rPr>
        <w:t xml:space="preserve"> non pas sur le produit mais </w:t>
      </w:r>
      <w:r w:rsidRPr="00BA2901">
        <w:rPr>
          <w:rFonts w:ascii="Arial" w:eastAsia="MS Mincho" w:hAnsi="Arial" w:cs="Arial"/>
          <w:b/>
          <w:i/>
          <w:color w:val="000000"/>
          <w:lang w:eastAsia="ja-JP"/>
        </w:rPr>
        <w:t>sur le patient,</w:t>
      </w:r>
      <w:r w:rsidRPr="00BA2901">
        <w:rPr>
          <w:rFonts w:ascii="Arial" w:eastAsia="MS Mincho" w:hAnsi="Arial" w:cs="Arial"/>
          <w:i/>
          <w:color w:val="000000"/>
          <w:lang w:eastAsia="ja-JP"/>
        </w:rPr>
        <w:t xml:space="preserve"> </w:t>
      </w:r>
      <w:r w:rsidRPr="00BA2901">
        <w:rPr>
          <w:rFonts w:ascii="Arial" w:eastAsia="MS Mincho" w:hAnsi="Arial" w:cs="Arial"/>
          <w:b/>
          <w:i/>
          <w:color w:val="000000"/>
          <w:lang w:eastAsia="ja-JP"/>
        </w:rPr>
        <w:t>profite</w:t>
      </w:r>
      <w:r w:rsidRPr="00BA2901">
        <w:rPr>
          <w:rFonts w:ascii="Arial" w:eastAsia="MS Mincho" w:hAnsi="Arial" w:cs="Arial"/>
          <w:i/>
          <w:color w:val="000000"/>
          <w:lang w:eastAsia="ja-JP"/>
        </w:rPr>
        <w:t xml:space="preserve"> donc </w:t>
      </w:r>
      <w:r w:rsidRPr="00BA2901">
        <w:rPr>
          <w:rFonts w:ascii="Arial" w:eastAsia="MS Mincho" w:hAnsi="Arial" w:cs="Arial"/>
          <w:b/>
          <w:i/>
          <w:color w:val="000000"/>
          <w:lang w:eastAsia="ja-JP"/>
        </w:rPr>
        <w:t>aux patients</w:t>
      </w:r>
      <w:r w:rsidRPr="00BA2901">
        <w:rPr>
          <w:rFonts w:ascii="Arial" w:eastAsia="MS Mincho" w:hAnsi="Arial" w:cs="Arial"/>
          <w:i/>
          <w:color w:val="000000"/>
          <w:lang w:eastAsia="ja-JP"/>
        </w:rPr>
        <w:t xml:space="preserve">, </w:t>
      </w:r>
      <w:r w:rsidRPr="00BA2901">
        <w:rPr>
          <w:rFonts w:ascii="Arial" w:eastAsia="MS Mincho" w:hAnsi="Arial" w:cs="Arial"/>
          <w:b/>
          <w:i/>
          <w:color w:val="000000"/>
          <w:lang w:eastAsia="ja-JP"/>
        </w:rPr>
        <w:t>aux professionnels de santé</w:t>
      </w:r>
      <w:r w:rsidRPr="00BA2901">
        <w:rPr>
          <w:rFonts w:ascii="Arial" w:eastAsia="MS Mincho" w:hAnsi="Arial" w:cs="Arial"/>
          <w:i/>
          <w:color w:val="000000"/>
          <w:lang w:eastAsia="ja-JP"/>
        </w:rPr>
        <w:t xml:space="preserve">, aux autorités de santé, </w:t>
      </w:r>
      <w:r w:rsidRPr="00BA2901">
        <w:rPr>
          <w:rFonts w:ascii="Arial" w:eastAsia="MS Mincho" w:hAnsi="Arial" w:cs="Arial"/>
          <w:b/>
          <w:i/>
          <w:color w:val="000000"/>
          <w:lang w:eastAsia="ja-JP"/>
        </w:rPr>
        <w:t>au système de santé</w:t>
      </w:r>
      <w:r w:rsidRPr="00BA2901">
        <w:rPr>
          <w:rFonts w:ascii="Arial" w:eastAsia="MS Mincho" w:hAnsi="Arial" w:cs="Arial"/>
          <w:i/>
          <w:color w:val="000000"/>
          <w:lang w:eastAsia="ja-JP"/>
        </w:rPr>
        <w:t xml:space="preserve">, et à l’économie en améliorant l’état de santé de la population et en optimisant l’allocation des ressources aux soins. </w:t>
      </w:r>
    </w:p>
    <w:p w:rsidR="003526EA" w:rsidRPr="00BA2901" w:rsidRDefault="003526EA" w:rsidP="003526EA">
      <w:pPr>
        <w:pBdr>
          <w:top w:val="single" w:sz="12" w:space="1" w:color="auto"/>
          <w:left w:val="single" w:sz="12" w:space="4" w:color="auto"/>
          <w:bottom w:val="single" w:sz="12" w:space="0" w:color="auto"/>
          <w:right w:val="single" w:sz="12" w:space="4" w:color="auto"/>
        </w:pBdr>
        <w:autoSpaceDE w:val="0"/>
        <w:autoSpaceDN w:val="0"/>
        <w:adjustRightInd w:val="0"/>
        <w:ind w:left="708"/>
        <w:jc w:val="both"/>
        <w:rPr>
          <w:rFonts w:ascii="Arial" w:eastAsia="MS Mincho" w:hAnsi="Arial" w:cs="Arial"/>
          <w:i/>
          <w:color w:val="000000"/>
          <w:sz w:val="14"/>
          <w:lang w:eastAsia="ja-JP"/>
        </w:rPr>
      </w:pPr>
    </w:p>
    <w:p w:rsidR="003526EA" w:rsidRPr="00BA2901" w:rsidRDefault="003526EA" w:rsidP="003526EA">
      <w:pPr>
        <w:ind w:left="709"/>
        <w:jc w:val="both"/>
        <w:rPr>
          <w:rFonts w:ascii="Arial" w:eastAsia="MS Mincho" w:hAnsi="Arial" w:cs="Arial"/>
          <w:b/>
          <w:bCs/>
          <w:i/>
          <w:color w:val="3366FF"/>
          <w:sz w:val="12"/>
          <w:lang w:eastAsia="ja-JP"/>
        </w:rPr>
      </w:pPr>
    </w:p>
    <w:p w:rsidR="003526EA" w:rsidRPr="00BA2901" w:rsidRDefault="003526EA" w:rsidP="003526EA">
      <w:pPr>
        <w:ind w:left="709"/>
        <w:jc w:val="both"/>
        <w:rPr>
          <w:rFonts w:ascii="Arial" w:eastAsia="MS Mincho" w:hAnsi="Arial" w:cs="Arial"/>
          <w:b/>
          <w:bCs/>
          <w:i/>
          <w:color w:val="3366FF"/>
          <w:sz w:val="12"/>
          <w:lang w:eastAsia="ja-JP"/>
        </w:rPr>
      </w:pPr>
    </w:p>
    <w:p w:rsidR="003526EA" w:rsidRPr="00BA2901" w:rsidRDefault="003526EA" w:rsidP="003526EA">
      <w:pPr>
        <w:ind w:left="709"/>
        <w:jc w:val="both"/>
        <w:rPr>
          <w:rFonts w:ascii="Arial" w:eastAsia="MS Mincho" w:hAnsi="Arial" w:cs="Arial"/>
          <w:b/>
          <w:bCs/>
          <w:i/>
          <w:color w:val="3366FF"/>
          <w:sz w:val="12"/>
          <w:lang w:eastAsia="ja-JP"/>
        </w:rPr>
      </w:pPr>
    </w:p>
    <w:p w:rsidR="003526EA" w:rsidRPr="000A57A9" w:rsidRDefault="003526EA" w:rsidP="003526EA">
      <w:pPr>
        <w:spacing w:after="100" w:afterAutospacing="1"/>
        <w:ind w:left="708"/>
        <w:jc w:val="both"/>
        <w:rPr>
          <w:rFonts w:ascii="Arial" w:eastAsia="MS Mincho" w:hAnsi="Arial" w:cs="Arial"/>
          <w:i/>
          <w:color w:val="000000"/>
          <w:lang w:eastAsia="ja-JP"/>
        </w:rPr>
      </w:pPr>
      <w:r w:rsidRPr="00BA2901">
        <w:rPr>
          <w:rFonts w:ascii="Arial" w:eastAsia="MS Mincho" w:hAnsi="Arial" w:cs="Arial"/>
          <w:b/>
          <w:bCs/>
          <w:i/>
          <w:color w:val="3366FF"/>
          <w:lang w:eastAsia="ja-JP"/>
        </w:rPr>
        <w:t>- les études portant sur la santé des populations</w:t>
      </w:r>
      <w:r w:rsidRPr="00BA2901">
        <w:rPr>
          <w:rFonts w:ascii="Arial" w:eastAsia="MS Mincho" w:hAnsi="Arial" w:cs="Arial"/>
          <w:b/>
          <w:bCs/>
          <w:i/>
          <w:color w:val="000000"/>
          <w:lang w:eastAsia="ja-JP"/>
        </w:rPr>
        <w:t xml:space="preserve"> </w:t>
      </w:r>
      <w:r w:rsidRPr="00BA2901">
        <w:rPr>
          <w:rFonts w:ascii="Arial" w:eastAsia="MS Mincho" w:hAnsi="Arial" w:cs="Arial"/>
          <w:bCs/>
          <w:i/>
          <w:color w:val="000000"/>
          <w:lang w:eastAsia="ja-JP"/>
        </w:rPr>
        <w:t>d</w:t>
      </w:r>
      <w:r w:rsidRPr="00BA2901">
        <w:rPr>
          <w:rFonts w:ascii="Arial" w:eastAsia="MS Mincho" w:hAnsi="Arial" w:cs="Arial"/>
          <w:i/>
          <w:color w:val="000000"/>
          <w:lang w:eastAsia="ja-JP"/>
        </w:rPr>
        <w:t xml:space="preserve">ont l’objectif principal est la </w:t>
      </w:r>
      <w:r w:rsidRPr="00BA2901">
        <w:rPr>
          <w:rFonts w:ascii="Arial" w:eastAsia="MS Mincho" w:hAnsi="Arial" w:cs="Arial"/>
          <w:b/>
          <w:i/>
          <w:color w:val="000000"/>
          <w:lang w:eastAsia="ja-JP"/>
        </w:rPr>
        <w:t>surveillance de la maladie dans une perspective d’identification des facteurs de risque et de prévention</w:t>
      </w:r>
      <w:r w:rsidRPr="00BA2901">
        <w:rPr>
          <w:rFonts w:ascii="Arial" w:eastAsia="MS Mincho" w:hAnsi="Arial" w:cs="Arial"/>
          <w:i/>
          <w:color w:val="000000"/>
          <w:lang w:eastAsia="ja-JP"/>
        </w:rPr>
        <w:t>. Cette activité s’appuie sur les outils de l’</w:t>
      </w:r>
      <w:r w:rsidRPr="00BA2901">
        <w:rPr>
          <w:rFonts w:ascii="Arial" w:eastAsia="MS Mincho" w:hAnsi="Arial" w:cs="Arial"/>
          <w:b/>
          <w:i/>
          <w:color w:val="000000"/>
          <w:lang w:eastAsia="ja-JP"/>
        </w:rPr>
        <w:t>épidémiologie</w:t>
      </w:r>
      <w:r w:rsidRPr="00BA2901">
        <w:rPr>
          <w:rFonts w:ascii="Arial" w:eastAsia="MS Mincho" w:hAnsi="Arial" w:cs="Arial"/>
          <w:i/>
          <w:color w:val="000000"/>
          <w:lang w:eastAsia="ja-JP"/>
        </w:rPr>
        <w:t xml:space="preserve">, dont les cohortes de patients ou en population générale. Il convient de distinguer les grandes cohortes (instruments construits pour répondre à plusieurs questions dont certaines ne sont pas définies par avance, et qui soulèvent la question du volume et de la pérennité de leur financement) des cohortes (souvent de moindre taille) destinées à répondre à une question précise et à tester des hypothèses d’intervention. Cette </w:t>
      </w:r>
      <w:r w:rsidRPr="00BA2901">
        <w:rPr>
          <w:rFonts w:ascii="Arial" w:eastAsia="MS Mincho" w:hAnsi="Arial" w:cs="Arial"/>
          <w:b/>
          <w:i/>
          <w:color w:val="000000"/>
          <w:lang w:eastAsia="ja-JP"/>
        </w:rPr>
        <w:t>activité de recherche à la fois clinique et épidémiologique</w:t>
      </w:r>
      <w:r w:rsidRPr="00BA2901">
        <w:rPr>
          <w:rFonts w:ascii="Arial" w:eastAsia="MS Mincho" w:hAnsi="Arial" w:cs="Arial"/>
          <w:i/>
          <w:color w:val="000000"/>
          <w:lang w:eastAsia="ja-JP"/>
        </w:rPr>
        <w:t xml:space="preserve"> profite essentiellement au système de santé, dans toutes ses composantes.</w:t>
      </w:r>
    </w:p>
    <w:p w:rsidR="003526EA" w:rsidRPr="00BA2901" w:rsidRDefault="003526EA" w:rsidP="003526EA">
      <w:pPr>
        <w:pBdr>
          <w:top w:val="single" w:sz="12" w:space="1" w:color="auto"/>
          <w:left w:val="single" w:sz="12" w:space="4" w:color="auto"/>
          <w:bottom w:val="single" w:sz="12" w:space="1" w:color="auto"/>
          <w:right w:val="single" w:sz="12" w:space="4" w:color="auto"/>
        </w:pBdr>
        <w:spacing w:before="100" w:beforeAutospacing="1"/>
        <w:ind w:left="708"/>
        <w:jc w:val="both"/>
        <w:rPr>
          <w:rFonts w:ascii="Arial" w:eastAsia="MS Mincho" w:hAnsi="Arial" w:cs="Arial"/>
          <w:bCs/>
          <w:i/>
          <w:color w:val="3366FF"/>
          <w:sz w:val="6"/>
          <w:lang w:eastAsia="ja-JP"/>
        </w:rPr>
      </w:pPr>
    </w:p>
    <w:p w:rsidR="003526EA" w:rsidRPr="00BA2901" w:rsidRDefault="003526EA" w:rsidP="003526EA">
      <w:pPr>
        <w:pBdr>
          <w:top w:val="single" w:sz="12" w:space="1" w:color="auto"/>
          <w:left w:val="single" w:sz="12" w:space="4" w:color="auto"/>
          <w:bottom w:val="single" w:sz="12" w:space="1" w:color="auto"/>
          <w:right w:val="single" w:sz="12" w:space="4" w:color="auto"/>
        </w:pBdr>
        <w:spacing w:before="100" w:beforeAutospacing="1"/>
        <w:ind w:left="708"/>
        <w:jc w:val="both"/>
        <w:rPr>
          <w:rFonts w:ascii="Arial" w:eastAsia="MS Mincho" w:hAnsi="Arial" w:cs="Arial"/>
          <w:i/>
          <w:lang w:eastAsia="ja-JP"/>
        </w:rPr>
      </w:pPr>
      <w:r w:rsidRPr="000A57A9">
        <w:rPr>
          <w:rFonts w:ascii="Arial" w:eastAsia="MS Mincho" w:hAnsi="Arial" w:cs="Arial"/>
          <w:bCs/>
          <w:i/>
          <w:color w:val="4472C4" w:themeColor="accent5"/>
          <w:lang w:eastAsia="ja-JP"/>
        </w:rPr>
        <w:t>- Un objectif transversal a fait son apparition plus récemment, celui de la</w:t>
      </w:r>
      <w:r w:rsidRPr="000A57A9">
        <w:rPr>
          <w:rFonts w:ascii="Arial" w:eastAsia="MS Mincho" w:hAnsi="Arial" w:cs="Arial"/>
          <w:b/>
          <w:bCs/>
          <w:i/>
          <w:color w:val="4472C4" w:themeColor="accent5"/>
          <w:lang w:eastAsia="ja-JP"/>
        </w:rPr>
        <w:t xml:space="preserve"> recherche en soins infirmiers et paramédicaux</w:t>
      </w:r>
      <w:r w:rsidRPr="00BA2901">
        <w:rPr>
          <w:rFonts w:ascii="Arial" w:eastAsia="MS Mincho" w:hAnsi="Arial" w:cs="Arial"/>
          <w:b/>
          <w:bCs/>
          <w:i/>
          <w:color w:val="3366FF"/>
          <w:lang w:eastAsia="ja-JP"/>
        </w:rPr>
        <w:t>.</w:t>
      </w:r>
      <w:r w:rsidRPr="00BA2901">
        <w:rPr>
          <w:rFonts w:ascii="Arial" w:eastAsia="MS Mincho" w:hAnsi="Arial" w:cs="Arial"/>
          <w:lang w:eastAsia="ja-JP"/>
        </w:rPr>
        <w:t xml:space="preserve"> </w:t>
      </w:r>
      <w:r w:rsidRPr="00BA2901">
        <w:rPr>
          <w:rFonts w:ascii="Arial" w:eastAsia="MS Mincho" w:hAnsi="Arial" w:cs="Arial"/>
          <w:i/>
          <w:lang w:eastAsia="ja-JP"/>
        </w:rPr>
        <w:t>Ce champ de la recherche hospitalière inclut notamment la qualité et la sécurité des activités et services de soins, l’organisation et la gestion de ces services, l’évaluation des organisations, l’impact des politiques de santé et des outils de régulation et de formation sur la qualité et l’efficience des pratiques. Les objectifs sont de valider de nouvelles méthodes de soins paramédicaux - qu’ils soient curatifs, de prévention primaire ou secondaire, ou palliatifs - avec une vision globale de la prise en charge des patients, et visant à l’amélioration des pratiques professionnelles et des comportements dans les établissements de santé et notamment à l’élaboration et la validation de nouveaux référentiels infirmiers et paramédicaux.</w:t>
      </w:r>
    </w:p>
    <w:p w:rsidR="003526EA" w:rsidRPr="00BA2901" w:rsidRDefault="003526EA" w:rsidP="003526EA">
      <w:pPr>
        <w:pBdr>
          <w:top w:val="single" w:sz="12" w:space="1" w:color="auto"/>
          <w:left w:val="single" w:sz="12" w:space="4" w:color="auto"/>
          <w:bottom w:val="single" w:sz="12" w:space="1" w:color="auto"/>
          <w:right w:val="single" w:sz="12" w:space="4" w:color="auto"/>
        </w:pBdr>
        <w:spacing w:before="100" w:beforeAutospacing="1" w:after="100" w:afterAutospacing="1"/>
        <w:ind w:left="708"/>
        <w:jc w:val="both"/>
        <w:rPr>
          <w:rFonts w:ascii="Arial" w:eastAsia="MS Mincho" w:hAnsi="Arial" w:cs="Arial"/>
          <w:i/>
          <w:sz w:val="8"/>
          <w:lang w:eastAsia="ja-JP"/>
        </w:rPr>
      </w:pPr>
    </w:p>
    <w:p w:rsidR="003526EA" w:rsidRPr="00BA2901" w:rsidRDefault="003526EA" w:rsidP="003526EA">
      <w:pPr>
        <w:spacing w:before="100" w:beforeAutospacing="1" w:after="100" w:afterAutospacing="1"/>
        <w:ind w:left="708"/>
        <w:jc w:val="both"/>
        <w:rPr>
          <w:rFonts w:ascii="Arial" w:eastAsia="MS Mincho" w:hAnsi="Arial" w:cs="Arial"/>
          <w:bCs/>
          <w:i/>
          <w:color w:val="3366FF"/>
          <w:lang w:eastAsia="ja-JP"/>
        </w:rPr>
      </w:pPr>
    </w:p>
    <w:p w:rsidR="003526EA" w:rsidRPr="00BA2901" w:rsidRDefault="003526EA" w:rsidP="003526EA">
      <w:pPr>
        <w:spacing w:before="480" w:after="336"/>
        <w:jc w:val="both"/>
        <w:outlineLvl w:val="2"/>
        <w:rPr>
          <w:rFonts w:ascii="Arial" w:eastAsia="MS Mincho" w:hAnsi="Arial" w:cs="Arial"/>
          <w:b/>
          <w:sz w:val="22"/>
          <w:lang w:eastAsia="ja-JP"/>
        </w:rPr>
      </w:pPr>
      <w:r w:rsidRPr="00BA2901">
        <w:rPr>
          <w:rFonts w:ascii="Arial" w:eastAsia="MS Mincho" w:hAnsi="Arial" w:cs="Arial"/>
          <w:b/>
          <w:sz w:val="22"/>
          <w:lang w:eastAsia="ja-JP"/>
        </w:rPr>
        <w:t>Les objectifs encadrés entrent dans le champ d’application de cet appel à projets et seront particulièrement regardés dans ce cadre.</w:t>
      </w:r>
    </w:p>
    <w:p w:rsidR="003526EA" w:rsidRPr="00BA2901" w:rsidRDefault="003526EA" w:rsidP="003526EA">
      <w:pPr>
        <w:rPr>
          <w:rFonts w:ascii="Arial" w:eastAsia="MS Mincho" w:hAnsi="Arial" w:cs="Arial"/>
          <w:b/>
          <w:color w:val="3366FF"/>
          <w:sz w:val="24"/>
          <w:szCs w:val="24"/>
          <w:lang w:eastAsia="ja-JP"/>
        </w:rPr>
      </w:pPr>
      <w:r w:rsidRPr="00BA2901">
        <w:rPr>
          <w:rFonts w:ascii="Arial" w:eastAsia="MS Mincho" w:hAnsi="Arial" w:cs="Arial"/>
          <w:b/>
          <w:sz w:val="22"/>
          <w:szCs w:val="22"/>
          <w:lang w:eastAsia="ja-JP"/>
        </w:rPr>
        <w:br w:type="page"/>
      </w:r>
      <w:r w:rsidRPr="00BA2901">
        <w:rPr>
          <w:rFonts w:ascii="Arial" w:eastAsia="MS Mincho" w:hAnsi="Arial" w:cs="Arial"/>
          <w:b/>
          <w:color w:val="3366FF"/>
          <w:sz w:val="24"/>
          <w:szCs w:val="24"/>
          <w:lang w:eastAsia="ja-JP"/>
        </w:rPr>
        <w:lastRenderedPageBreak/>
        <w:t>II/ CONTEXTE REGIONAL ET AMBITIONS</w:t>
      </w:r>
    </w:p>
    <w:p w:rsidR="003526EA" w:rsidRPr="00BA2901" w:rsidRDefault="003526EA" w:rsidP="003526EA">
      <w:pPr>
        <w:rPr>
          <w:rFonts w:ascii="Arial" w:eastAsia="MS Mincho" w:hAnsi="Arial" w:cs="Arial"/>
          <w:sz w:val="16"/>
          <w:lang w:eastAsia="ja-JP"/>
        </w:rPr>
      </w:pPr>
    </w:p>
    <w:p w:rsidR="003526EA" w:rsidRPr="00BA2901" w:rsidRDefault="003526EA" w:rsidP="003526EA">
      <w:pPr>
        <w:jc w:val="both"/>
        <w:rPr>
          <w:rFonts w:ascii="Arial" w:eastAsia="MS Mincho" w:hAnsi="Arial" w:cs="Arial"/>
          <w:bCs/>
          <w:lang w:eastAsia="ja-JP"/>
        </w:rPr>
      </w:pPr>
      <w:r w:rsidRPr="00BA2901">
        <w:rPr>
          <w:rFonts w:ascii="Arial" w:eastAsia="MS Mincho" w:hAnsi="Arial" w:cs="Arial"/>
          <w:lang w:eastAsia="ja-JP"/>
        </w:rPr>
        <w:t xml:space="preserve">Développer la recherche clinique contribue à améliorer l’offre de soins : un patient inclus dans un protocole de recherche clinique est un patient bénéficiant d’un accès privilégié aux dernières innovations médicales, souvent issues des études menées dans des laboratoires de recherche fondamentale. Cependant, </w:t>
      </w:r>
      <w:r w:rsidRPr="00BA2901">
        <w:rPr>
          <w:rFonts w:ascii="Arial" w:eastAsia="MS Mincho" w:hAnsi="Arial" w:cs="Arial"/>
          <w:bCs/>
          <w:lang w:eastAsia="ja-JP"/>
        </w:rPr>
        <w:t>l’accès aux essais cliniques reste principalement proposé aux patients des centres hospitaliers universitaire</w:t>
      </w:r>
      <w:r w:rsidR="008A34A4">
        <w:rPr>
          <w:rFonts w:ascii="Arial" w:eastAsia="MS Mincho" w:hAnsi="Arial" w:cs="Arial"/>
          <w:bCs/>
          <w:lang w:eastAsia="ja-JP"/>
        </w:rPr>
        <w:t>s</w:t>
      </w:r>
      <w:r w:rsidRPr="00BA2901">
        <w:rPr>
          <w:rFonts w:ascii="Arial" w:eastAsia="MS Mincho" w:hAnsi="Arial" w:cs="Arial"/>
          <w:bCs/>
          <w:lang w:eastAsia="ja-JP"/>
        </w:rPr>
        <w:t xml:space="preserve"> parce qu’ils ont une plus grande capacité à prendre en charge des pathologies complexes et variées.</w:t>
      </w:r>
    </w:p>
    <w:p w:rsidR="003526EA" w:rsidRPr="00BA2901" w:rsidRDefault="003526EA" w:rsidP="003526EA">
      <w:pPr>
        <w:jc w:val="both"/>
        <w:rPr>
          <w:rFonts w:ascii="Arial" w:eastAsia="MS Mincho" w:hAnsi="Arial" w:cs="Arial"/>
          <w:bCs/>
          <w:sz w:val="16"/>
          <w:lang w:eastAsia="ja-JP"/>
        </w:rPr>
      </w:pPr>
    </w:p>
    <w:p w:rsidR="003526EA" w:rsidRPr="00BA2901" w:rsidRDefault="003526EA" w:rsidP="003526EA">
      <w:pPr>
        <w:jc w:val="both"/>
        <w:rPr>
          <w:rFonts w:ascii="Arial" w:eastAsia="MS Mincho" w:hAnsi="Arial" w:cs="Arial"/>
          <w:bCs/>
          <w:lang w:eastAsia="ja-JP"/>
        </w:rPr>
      </w:pPr>
      <w:r w:rsidRPr="00BA2901">
        <w:rPr>
          <w:rFonts w:ascii="Arial" w:eastAsia="MS Mincho" w:hAnsi="Arial" w:cs="Arial"/>
          <w:bCs/>
          <w:lang w:eastAsia="ja-JP"/>
        </w:rPr>
        <w:t xml:space="preserve">Afin de favoriser une </w:t>
      </w:r>
      <w:r w:rsidRPr="00BA2901">
        <w:rPr>
          <w:rFonts w:ascii="Arial" w:eastAsia="MS Mincho" w:hAnsi="Arial" w:cs="Arial"/>
          <w:b/>
          <w:bCs/>
          <w:lang w:eastAsia="ja-JP"/>
        </w:rPr>
        <w:t>plus large diffusion</w:t>
      </w:r>
      <w:r w:rsidRPr="00BA2901">
        <w:rPr>
          <w:rFonts w:ascii="Arial" w:eastAsia="MS Mincho" w:hAnsi="Arial" w:cs="Arial"/>
          <w:bCs/>
          <w:lang w:eastAsia="ja-JP"/>
        </w:rPr>
        <w:t xml:space="preserve"> et un </w:t>
      </w:r>
      <w:r w:rsidRPr="00BA2901">
        <w:rPr>
          <w:rFonts w:ascii="Arial" w:eastAsia="MS Mincho" w:hAnsi="Arial" w:cs="Arial"/>
          <w:b/>
          <w:bCs/>
          <w:lang w:eastAsia="ja-JP"/>
        </w:rPr>
        <w:t>accès équitable à la recherche clinique</w:t>
      </w:r>
      <w:r w:rsidRPr="00BA2901">
        <w:rPr>
          <w:rFonts w:ascii="Arial" w:eastAsia="MS Mincho" w:hAnsi="Arial" w:cs="Arial"/>
          <w:bCs/>
          <w:lang w:eastAsia="ja-JP"/>
        </w:rPr>
        <w:t xml:space="preserve"> sur l’ensemble du territoire régional, la Région souhaite s’investir et inscrire dans sa politique de santé et de recherche des actions favorisant ce maillage territorial et l’accès à des soins innovants et de qualité à un plus grand nombre de patients.</w:t>
      </w:r>
    </w:p>
    <w:p w:rsidR="003526EA" w:rsidRPr="00BA2901" w:rsidRDefault="003526EA" w:rsidP="003526EA">
      <w:pPr>
        <w:jc w:val="both"/>
        <w:rPr>
          <w:rFonts w:ascii="Arial" w:eastAsia="MS Mincho" w:hAnsi="Arial" w:cs="Arial"/>
          <w:bCs/>
          <w:sz w:val="16"/>
          <w:lang w:eastAsia="ja-JP"/>
        </w:rPr>
      </w:pPr>
    </w:p>
    <w:p w:rsidR="003526EA" w:rsidRPr="00BA2901" w:rsidRDefault="003526EA" w:rsidP="003526EA">
      <w:pPr>
        <w:autoSpaceDE w:val="0"/>
        <w:autoSpaceDN w:val="0"/>
        <w:adjustRightInd w:val="0"/>
        <w:jc w:val="both"/>
        <w:rPr>
          <w:rFonts w:ascii="Arial" w:eastAsia="MS Mincho" w:hAnsi="Arial" w:cs="Arial"/>
          <w:strike/>
          <w:lang w:eastAsia="ja-JP"/>
        </w:rPr>
      </w:pPr>
      <w:r w:rsidRPr="00BA2901">
        <w:rPr>
          <w:rFonts w:ascii="Arial" w:eastAsia="MS Mincho" w:hAnsi="Arial" w:cs="Arial"/>
          <w:lang w:eastAsia="ja-JP"/>
        </w:rPr>
        <w:t>Il s’agit pour la Région de faire levier</w:t>
      </w:r>
      <w:r w:rsidRPr="00BA2901">
        <w:rPr>
          <w:rFonts w:ascii="Arial" w:eastAsia="MS Mincho" w:hAnsi="Arial" w:cs="Arial"/>
          <w:b/>
          <w:bCs/>
          <w:lang w:eastAsia="ja-JP"/>
        </w:rPr>
        <w:t xml:space="preserve"> </w:t>
      </w:r>
      <w:r w:rsidRPr="00BA2901">
        <w:rPr>
          <w:rFonts w:ascii="Arial" w:eastAsia="MS Mincho" w:hAnsi="Arial" w:cs="Arial"/>
          <w:lang w:eastAsia="ja-JP"/>
        </w:rPr>
        <w:t xml:space="preserve">et </w:t>
      </w:r>
      <w:r w:rsidRPr="00BA2901">
        <w:rPr>
          <w:rFonts w:ascii="Arial" w:eastAsia="MS Mincho" w:hAnsi="Arial" w:cs="Arial"/>
          <w:b/>
          <w:bCs/>
          <w:lang w:eastAsia="ja-JP"/>
        </w:rPr>
        <w:t xml:space="preserve">valoriser les compétences régionales </w:t>
      </w:r>
      <w:r w:rsidRPr="00BA2901">
        <w:rPr>
          <w:rFonts w:ascii="Arial" w:eastAsia="MS Mincho" w:hAnsi="Arial" w:cs="Arial"/>
          <w:lang w:eastAsia="ja-JP"/>
        </w:rPr>
        <w:t xml:space="preserve">pour améliorer l’accès à la recherche clinique. Plus globalement, par une action de </w:t>
      </w:r>
      <w:r w:rsidRPr="00BA2901">
        <w:rPr>
          <w:rFonts w:ascii="Arial" w:eastAsia="MS Mincho" w:hAnsi="Arial" w:cs="Arial"/>
          <w:b/>
          <w:lang w:eastAsia="ja-JP"/>
        </w:rPr>
        <w:t>diffusion de l’accès</w:t>
      </w:r>
      <w:r w:rsidRPr="00BA2901">
        <w:rPr>
          <w:rFonts w:ascii="Arial" w:eastAsia="MS Mincho" w:hAnsi="Arial" w:cs="Arial"/>
          <w:lang w:eastAsia="ja-JP"/>
        </w:rPr>
        <w:t xml:space="preserve"> à la recherche clinique et aux innovations, la Région souhaite contribuer à </w:t>
      </w:r>
      <w:r w:rsidRPr="00BA2901">
        <w:rPr>
          <w:rFonts w:ascii="Arial" w:eastAsia="MS Mincho" w:hAnsi="Arial" w:cs="Arial"/>
          <w:b/>
          <w:bCs/>
          <w:lang w:eastAsia="ja-JP"/>
        </w:rPr>
        <w:t xml:space="preserve">améliorer les indicateurs de santé </w:t>
      </w:r>
      <w:r w:rsidRPr="00BA2901">
        <w:rPr>
          <w:rFonts w:ascii="Arial" w:eastAsia="MS Mincho" w:hAnsi="Arial" w:cs="Arial"/>
          <w:lang w:eastAsia="ja-JP"/>
        </w:rPr>
        <w:t>qui restent préoccupants,</w:t>
      </w:r>
      <w:r w:rsidRPr="00BA2901">
        <w:rPr>
          <w:rFonts w:ascii="Arial" w:eastAsia="MS Mincho" w:hAnsi="Arial" w:cs="Arial"/>
          <w:b/>
          <w:bCs/>
          <w:lang w:eastAsia="ja-JP"/>
        </w:rPr>
        <w:t xml:space="preserve"> et contribuer à la qualité scientifique en matière de recherche biomédicale</w:t>
      </w:r>
      <w:r w:rsidRPr="00BA2901">
        <w:rPr>
          <w:rFonts w:ascii="Arial" w:eastAsia="MS Mincho" w:hAnsi="Arial" w:cs="Arial"/>
          <w:lang w:eastAsia="ja-JP"/>
        </w:rPr>
        <w:t>.</w:t>
      </w:r>
    </w:p>
    <w:p w:rsidR="003526EA" w:rsidRPr="00BA2901" w:rsidRDefault="003526EA" w:rsidP="003526EA">
      <w:pPr>
        <w:jc w:val="both"/>
        <w:rPr>
          <w:rFonts w:ascii="Arial" w:eastAsia="MS Mincho" w:hAnsi="Arial" w:cs="Arial"/>
          <w:sz w:val="16"/>
          <w:lang w:eastAsia="ja-JP"/>
        </w:rPr>
      </w:pPr>
    </w:p>
    <w:p w:rsidR="003526EA" w:rsidRPr="00BA2901" w:rsidRDefault="003526EA" w:rsidP="003526EA">
      <w:pPr>
        <w:jc w:val="both"/>
        <w:rPr>
          <w:rFonts w:ascii="Arial" w:eastAsia="MS Mincho" w:hAnsi="Arial" w:cs="Arial"/>
          <w:lang w:eastAsia="ja-JP"/>
        </w:rPr>
      </w:pPr>
      <w:r w:rsidRPr="00BA2901">
        <w:rPr>
          <w:rFonts w:ascii="Arial" w:eastAsia="MS Mincho" w:hAnsi="Arial" w:cs="Arial"/>
          <w:lang w:eastAsia="ja-JP"/>
        </w:rPr>
        <w:t>En effet, l</w:t>
      </w:r>
      <w:bookmarkStart w:id="0" w:name="OLE_LINK2"/>
      <w:bookmarkStart w:id="1" w:name="OLE_LINK3"/>
      <w:r w:rsidRPr="00BA2901">
        <w:rPr>
          <w:rFonts w:ascii="Arial" w:eastAsia="MS Mincho" w:hAnsi="Arial" w:cs="Arial"/>
          <w:lang w:eastAsia="ja-JP"/>
        </w:rPr>
        <w:t xml:space="preserve">a situation sanitaire de la population régionale reste difficile pour certaines pathologies comme les </w:t>
      </w:r>
      <w:r w:rsidRPr="00BA2901">
        <w:rPr>
          <w:rFonts w:ascii="Arial" w:eastAsia="MS Mincho" w:hAnsi="Arial" w:cs="Arial"/>
          <w:b/>
          <w:bCs/>
          <w:lang w:eastAsia="ja-JP"/>
        </w:rPr>
        <w:t>cancers</w:t>
      </w:r>
      <w:r w:rsidRPr="00BA2901">
        <w:rPr>
          <w:rFonts w:ascii="Arial" w:eastAsia="MS Mincho" w:hAnsi="Arial" w:cs="Arial"/>
          <w:lang w:eastAsia="ja-JP"/>
        </w:rPr>
        <w:t xml:space="preserve">, le </w:t>
      </w:r>
      <w:r w:rsidRPr="00BA2901">
        <w:rPr>
          <w:rFonts w:ascii="Arial" w:eastAsia="MS Mincho" w:hAnsi="Arial" w:cs="Arial"/>
          <w:b/>
          <w:bCs/>
          <w:lang w:eastAsia="ja-JP"/>
        </w:rPr>
        <w:t>diabète</w:t>
      </w:r>
      <w:r w:rsidRPr="00BA2901">
        <w:rPr>
          <w:rFonts w:ascii="Arial" w:eastAsia="MS Mincho" w:hAnsi="Arial" w:cs="Arial"/>
          <w:lang w:eastAsia="ja-JP"/>
        </w:rPr>
        <w:t xml:space="preserve"> ou encore </w:t>
      </w:r>
      <w:r w:rsidRPr="00BA2901">
        <w:rPr>
          <w:rFonts w:ascii="Arial" w:eastAsia="MS Mincho" w:hAnsi="Arial" w:cs="Arial"/>
          <w:b/>
          <w:bCs/>
          <w:lang w:eastAsia="ja-JP"/>
        </w:rPr>
        <w:t>certaines</w:t>
      </w:r>
      <w:r w:rsidRPr="00BA2901">
        <w:rPr>
          <w:rFonts w:ascii="Arial" w:eastAsia="MS Mincho" w:hAnsi="Arial" w:cs="Arial"/>
          <w:lang w:eastAsia="ja-JP"/>
        </w:rPr>
        <w:t xml:space="preserve"> </w:t>
      </w:r>
      <w:r w:rsidRPr="00BA2901">
        <w:rPr>
          <w:rFonts w:ascii="Arial" w:eastAsia="MS Mincho" w:hAnsi="Arial" w:cs="Arial"/>
          <w:b/>
          <w:bCs/>
          <w:lang w:eastAsia="ja-JP"/>
        </w:rPr>
        <w:t>maladies neurologiques et inflammatoires</w:t>
      </w:r>
      <w:r w:rsidRPr="00BA2901">
        <w:rPr>
          <w:rFonts w:ascii="Arial" w:eastAsia="MS Mincho" w:hAnsi="Arial" w:cs="Arial"/>
          <w:lang w:eastAsia="ja-JP"/>
        </w:rPr>
        <w:t>. Une action de portée régionale centrée notamment sur ces pathologies constitue donc une opportunité réelle de rendre accessible à un plus grand nombre de patients des thérapeutiques nouvelles, innovantes, encore à l’étude dans le cadre réglementé de la recherche clinique.</w:t>
      </w:r>
      <w:bookmarkEnd w:id="0"/>
      <w:bookmarkEnd w:id="1"/>
      <w:r w:rsidRPr="00BA2901">
        <w:rPr>
          <w:rFonts w:ascii="Arial" w:eastAsia="MS Mincho" w:hAnsi="Arial" w:cs="Arial"/>
          <w:lang w:eastAsia="ja-JP"/>
        </w:rPr>
        <w:t xml:space="preserve"> </w:t>
      </w:r>
    </w:p>
    <w:p w:rsidR="003526EA" w:rsidRPr="00BA2901" w:rsidRDefault="003526EA" w:rsidP="003526EA">
      <w:pPr>
        <w:jc w:val="both"/>
        <w:rPr>
          <w:rFonts w:ascii="Arial" w:eastAsia="MS Mincho" w:hAnsi="Arial" w:cs="Arial"/>
          <w:lang w:eastAsia="ja-JP"/>
        </w:rPr>
      </w:pPr>
    </w:p>
    <w:p w:rsidR="003526EA" w:rsidRPr="00BA2901" w:rsidRDefault="003526EA" w:rsidP="008C20D5">
      <w:pPr>
        <w:jc w:val="both"/>
        <w:rPr>
          <w:rFonts w:ascii="Arial" w:eastAsia="MS Mincho" w:hAnsi="Arial" w:cs="Arial"/>
          <w:lang w:eastAsia="ja-JP"/>
        </w:rPr>
      </w:pPr>
      <w:r w:rsidRPr="00BA2901">
        <w:rPr>
          <w:rFonts w:ascii="Arial" w:eastAsia="MS Mincho" w:hAnsi="Arial" w:cs="Arial"/>
          <w:lang w:eastAsia="ja-JP"/>
        </w:rPr>
        <w:t xml:space="preserve">Les </w:t>
      </w:r>
      <w:r w:rsidRPr="00BA2901">
        <w:rPr>
          <w:rFonts w:ascii="Arial" w:eastAsia="MS Mincho" w:hAnsi="Arial" w:cs="Arial"/>
          <w:b/>
          <w:lang w:eastAsia="ja-JP"/>
        </w:rPr>
        <w:t xml:space="preserve">enjeux </w:t>
      </w:r>
      <w:r w:rsidRPr="00BA2901">
        <w:rPr>
          <w:rFonts w:ascii="Arial" w:eastAsia="MS Mincho" w:hAnsi="Arial" w:cs="Arial"/>
          <w:lang w:eastAsia="ja-JP"/>
        </w:rPr>
        <w:t>d’une politique régionale en faveur de la recherche clinique et des innovations diagnostiques et/ou thérapeutiques sont de plusieurs ordres. En effet, un soutien à la recherche clinique contribuera à :</w:t>
      </w:r>
    </w:p>
    <w:p w:rsidR="003526EA" w:rsidRPr="00BA2901" w:rsidRDefault="003526EA" w:rsidP="003526EA">
      <w:pPr>
        <w:numPr>
          <w:ilvl w:val="0"/>
          <w:numId w:val="1"/>
        </w:numPr>
        <w:spacing w:after="160" w:line="259" w:lineRule="auto"/>
        <w:contextualSpacing/>
        <w:jc w:val="both"/>
        <w:rPr>
          <w:rFonts w:ascii="Arial" w:eastAsia="Calibri" w:hAnsi="Arial" w:cs="Arial"/>
          <w:lang w:eastAsia="en-US"/>
        </w:rPr>
      </w:pPr>
      <w:r w:rsidRPr="00BA2901">
        <w:rPr>
          <w:rFonts w:ascii="Arial" w:eastAsia="Calibri" w:hAnsi="Arial" w:cs="Arial"/>
          <w:lang w:eastAsia="en-US"/>
        </w:rPr>
        <w:t>conforter la qualité des projets de recherche plus fondamentaux soutenus dans le cadre de la politique Recherche de la Région,</w:t>
      </w:r>
    </w:p>
    <w:p w:rsidR="003526EA" w:rsidRPr="00BA2901" w:rsidRDefault="003526EA" w:rsidP="003526EA">
      <w:pPr>
        <w:numPr>
          <w:ilvl w:val="0"/>
          <w:numId w:val="1"/>
        </w:numPr>
        <w:spacing w:after="160" w:line="259" w:lineRule="auto"/>
        <w:contextualSpacing/>
        <w:jc w:val="both"/>
        <w:rPr>
          <w:rFonts w:ascii="Arial" w:eastAsia="Calibri" w:hAnsi="Arial" w:cs="Arial"/>
          <w:strike/>
          <w:lang w:eastAsia="en-US"/>
        </w:rPr>
      </w:pPr>
      <w:r w:rsidRPr="00BA2901">
        <w:rPr>
          <w:rFonts w:ascii="Arial" w:eastAsia="Calibri" w:hAnsi="Arial" w:cs="Arial"/>
          <w:lang w:eastAsia="en-US"/>
        </w:rPr>
        <w:t xml:space="preserve">renforcer un axe régional de recherche sur les maladies neurodégénératives, </w:t>
      </w:r>
    </w:p>
    <w:p w:rsidR="003526EA" w:rsidRPr="00BA2901" w:rsidRDefault="003526EA" w:rsidP="003526EA">
      <w:pPr>
        <w:numPr>
          <w:ilvl w:val="0"/>
          <w:numId w:val="1"/>
        </w:numPr>
        <w:spacing w:after="160" w:line="259" w:lineRule="auto"/>
        <w:contextualSpacing/>
        <w:jc w:val="both"/>
        <w:rPr>
          <w:rFonts w:ascii="Arial" w:eastAsia="Calibri" w:hAnsi="Arial" w:cs="Arial"/>
          <w:lang w:eastAsia="en-US"/>
        </w:rPr>
      </w:pPr>
      <w:r w:rsidRPr="00BA2901">
        <w:rPr>
          <w:rFonts w:ascii="Arial" w:eastAsia="Calibri" w:hAnsi="Arial" w:cs="Arial"/>
          <w:lang w:eastAsia="en-US"/>
        </w:rPr>
        <w:t xml:space="preserve">consolider l’attractivité du territoire régional en matière de démographie médicale et universitaire, sur la base du </w:t>
      </w:r>
      <w:proofErr w:type="spellStart"/>
      <w:r w:rsidRPr="00BA2901">
        <w:rPr>
          <w:rFonts w:ascii="Arial" w:eastAsia="Calibri" w:hAnsi="Arial" w:cs="Arial"/>
          <w:lang w:eastAsia="en-US"/>
        </w:rPr>
        <w:t>tryptique</w:t>
      </w:r>
      <w:proofErr w:type="spellEnd"/>
      <w:r w:rsidRPr="00BA2901">
        <w:rPr>
          <w:rFonts w:ascii="Arial" w:eastAsia="Calibri" w:hAnsi="Arial" w:cs="Arial"/>
          <w:lang w:eastAsia="en-US"/>
        </w:rPr>
        <w:t xml:space="preserve"> « formations-recherche-innovation » et de la relation « excellence-attractivité », au travers de soutien au dispositif « chefs de clinique », qui constitue un des moyens incontournables pour ancrer en région des personnels qualifiés,</w:t>
      </w:r>
    </w:p>
    <w:p w:rsidR="003526EA" w:rsidRPr="00BA2901" w:rsidRDefault="003526EA" w:rsidP="003526EA">
      <w:pPr>
        <w:numPr>
          <w:ilvl w:val="0"/>
          <w:numId w:val="1"/>
        </w:numPr>
        <w:spacing w:line="259" w:lineRule="auto"/>
        <w:contextualSpacing/>
        <w:jc w:val="both"/>
        <w:rPr>
          <w:rFonts w:ascii="Arial" w:eastAsia="Calibri" w:hAnsi="Arial" w:cs="Arial"/>
          <w:lang w:eastAsia="en-US"/>
        </w:rPr>
      </w:pPr>
      <w:r w:rsidRPr="00BA2901">
        <w:rPr>
          <w:rFonts w:ascii="Arial" w:eastAsia="Calibri" w:hAnsi="Arial" w:cs="Arial"/>
          <w:lang w:eastAsia="en-US"/>
        </w:rPr>
        <w:t>étayer la coopération entre médecins et soignants, notamment dans le domaine de l’innovation, par une acculturation des professions paramédicales à la recherche clinique.</w:t>
      </w:r>
    </w:p>
    <w:p w:rsidR="003526EA" w:rsidRPr="00BA2901" w:rsidRDefault="003526EA" w:rsidP="003526EA">
      <w:pPr>
        <w:jc w:val="both"/>
        <w:rPr>
          <w:rFonts w:ascii="Arial" w:eastAsia="MS Mincho" w:hAnsi="Arial" w:cs="Arial"/>
          <w:lang w:eastAsia="ja-JP"/>
        </w:rPr>
      </w:pPr>
    </w:p>
    <w:p w:rsidR="003526EA" w:rsidRPr="00BA2901" w:rsidRDefault="003526EA" w:rsidP="003526EA">
      <w:pPr>
        <w:jc w:val="both"/>
        <w:rPr>
          <w:rFonts w:ascii="Arial" w:eastAsia="MS Mincho" w:hAnsi="Arial" w:cs="Arial"/>
          <w:lang w:eastAsia="ja-JP"/>
        </w:rPr>
      </w:pPr>
      <w:r w:rsidRPr="00BA2901">
        <w:rPr>
          <w:rFonts w:ascii="Arial" w:eastAsia="MS Mincho" w:hAnsi="Arial" w:cs="Arial"/>
          <w:lang w:eastAsia="ja-JP"/>
        </w:rPr>
        <w:t xml:space="preserve">Cet appel à projets répond également à l’enjeu </w:t>
      </w:r>
      <w:r w:rsidRPr="00BA2901">
        <w:rPr>
          <w:rFonts w:ascii="Arial" w:eastAsia="MS Mincho" w:hAnsi="Arial" w:cs="Arial"/>
          <w:b/>
          <w:bCs/>
          <w:lang w:eastAsia="ja-JP"/>
        </w:rPr>
        <w:t>d’aménagement du territoire</w:t>
      </w:r>
      <w:r w:rsidRPr="00BA2901">
        <w:rPr>
          <w:rFonts w:ascii="Arial" w:eastAsia="MS Mincho" w:hAnsi="Arial" w:cs="Arial"/>
          <w:lang w:eastAsia="ja-JP"/>
        </w:rPr>
        <w:t xml:space="preserve"> parce qu’il démocratise un accès élargi à des protocoles de recherche clinique et des innovations diagnostiques et/ou thérapeutiques. Il s’agit ainsi de tisser un maillage territorial au-delà des principaux établissements universitaires des Métropoles lilloise et amiénoise tout en s’appuyant sur leurs compétences techniques et leur expérience dans ce domaine. Ainsi, depuis 2012, une réelle dynamique s’est mise en place sur l’ancienne région Nord-Pas de Calais avec une structuration totalement dédiée au développement et au bon fonctionnement des études de recherche clinique pour l’ensemble des établissements hospitaliers de son territoire. Cette dynamique a conduit à la signature d’</w:t>
      </w:r>
      <w:r w:rsidRPr="00BA2901">
        <w:rPr>
          <w:rFonts w:ascii="Arial" w:eastAsia="MS Mincho" w:hAnsi="Arial" w:cs="Arial"/>
          <w:bCs/>
          <w:iCs/>
          <w:lang w:eastAsia="ja-JP"/>
        </w:rPr>
        <w:t xml:space="preserve">une convention constitutive de regroupement par 10 établissements de santé. Cet outil inédit en France a pour </w:t>
      </w:r>
      <w:r w:rsidRPr="00BA2901">
        <w:rPr>
          <w:rFonts w:ascii="Arial" w:eastAsia="MS Mincho" w:hAnsi="Arial" w:cs="Arial"/>
          <w:lang w:eastAsia="ja-JP"/>
        </w:rPr>
        <w:t>objectif de développer une organisation et des outils professionnels partagés, dédiés à la mise en œuvre des essais cliniques au sein des établissements de santé (assistance méthodologique, attirer les professionnels de santé, assurer la visibilité des activités de recherche clinique).</w:t>
      </w:r>
    </w:p>
    <w:p w:rsidR="003526EA" w:rsidRPr="000A57A9" w:rsidRDefault="003526EA" w:rsidP="003526EA">
      <w:pPr>
        <w:jc w:val="both"/>
        <w:rPr>
          <w:rFonts w:ascii="Arial" w:eastAsia="MS Mincho" w:hAnsi="Arial" w:cs="Arial"/>
          <w:lang w:eastAsia="ja-JP"/>
        </w:rPr>
      </w:pPr>
      <w:r w:rsidRPr="00BA2901">
        <w:rPr>
          <w:rFonts w:ascii="Arial" w:eastAsia="MS Mincho" w:hAnsi="Arial" w:cs="Arial"/>
          <w:lang w:eastAsia="ja-JP"/>
        </w:rPr>
        <w:t>Des coopérations entre le CHU d’Amiens et les centres hospitaliers de son territoire existent et continueront à se renforcer et se structurer, dans le cadre de cet appel à projets, à l’instar de ce qui existe sur le versant nord du territoire.</w:t>
      </w:r>
    </w:p>
    <w:p w:rsidR="003526EA" w:rsidRPr="00BA2901" w:rsidRDefault="003526EA" w:rsidP="003526EA">
      <w:pPr>
        <w:jc w:val="both"/>
        <w:rPr>
          <w:rFonts w:ascii="Arial" w:eastAsia="MS Mincho" w:hAnsi="Arial" w:cs="Arial"/>
          <w:sz w:val="16"/>
          <w:lang w:eastAsia="ja-JP"/>
        </w:rPr>
      </w:pPr>
    </w:p>
    <w:p w:rsidR="003526EA" w:rsidRPr="00BA2901" w:rsidRDefault="003526EA" w:rsidP="003526EA">
      <w:pPr>
        <w:jc w:val="both"/>
        <w:rPr>
          <w:rFonts w:ascii="Arial" w:eastAsia="MS Mincho" w:hAnsi="Arial" w:cs="Arial"/>
          <w:lang w:eastAsia="ja-JP"/>
        </w:rPr>
      </w:pPr>
      <w:r w:rsidRPr="00BA2901">
        <w:rPr>
          <w:rFonts w:ascii="Arial" w:eastAsia="MS Mincho" w:hAnsi="Arial" w:cs="Arial"/>
          <w:lang w:eastAsia="ja-JP"/>
        </w:rPr>
        <w:t>Enfin, l’</w:t>
      </w:r>
      <w:r w:rsidRPr="00BA2901">
        <w:rPr>
          <w:rFonts w:ascii="Arial" w:eastAsia="MS Mincho" w:hAnsi="Arial" w:cs="Arial"/>
          <w:b/>
          <w:bCs/>
          <w:lang w:eastAsia="ja-JP"/>
        </w:rPr>
        <w:t>enjeu d’attractivité et d’emploi</w:t>
      </w:r>
      <w:r w:rsidRPr="00BA2901">
        <w:rPr>
          <w:rFonts w:ascii="Arial" w:eastAsia="MS Mincho" w:hAnsi="Arial" w:cs="Arial"/>
          <w:lang w:eastAsia="ja-JP"/>
        </w:rPr>
        <w:t xml:space="preserve"> est indéniable pour les établissements qui s’inscriront dans cette démarche parce que </w:t>
      </w:r>
      <w:r w:rsidRPr="00BA2901">
        <w:rPr>
          <w:rFonts w:ascii="Arial" w:eastAsia="MS Mincho" w:hAnsi="Arial" w:cs="Arial"/>
          <w:b/>
          <w:lang w:eastAsia="ja-JP"/>
        </w:rPr>
        <w:t>complémentaire à la politique en faveur de la</w:t>
      </w:r>
      <w:r w:rsidRPr="00BA2901">
        <w:rPr>
          <w:rFonts w:ascii="Arial" w:eastAsia="MS Mincho" w:hAnsi="Arial" w:cs="Arial"/>
          <w:lang w:eastAsia="ja-JP"/>
        </w:rPr>
        <w:t xml:space="preserve"> </w:t>
      </w:r>
      <w:r w:rsidRPr="00BA2901">
        <w:rPr>
          <w:rFonts w:ascii="Arial" w:eastAsia="MS Mincho" w:hAnsi="Arial" w:cs="Arial"/>
          <w:b/>
          <w:lang w:eastAsia="ja-JP"/>
        </w:rPr>
        <w:t>démographie médicale régionale</w:t>
      </w:r>
      <w:r w:rsidRPr="00BA2901">
        <w:rPr>
          <w:rFonts w:ascii="Arial" w:eastAsia="MS Mincho" w:hAnsi="Arial" w:cs="Arial"/>
          <w:lang w:eastAsia="ja-JP"/>
        </w:rPr>
        <w:t xml:space="preserve"> et plus spécifiquement le dispositif de chefs de clinique</w:t>
      </w:r>
      <w:r w:rsidR="008C20D5">
        <w:rPr>
          <w:rFonts w:ascii="Arial" w:eastAsia="MS Mincho" w:hAnsi="Arial" w:cs="Arial"/>
          <w:lang w:eastAsia="ja-JP"/>
        </w:rPr>
        <w:t xml:space="preserve"> en région</w:t>
      </w:r>
      <w:r w:rsidRPr="00BA2901">
        <w:rPr>
          <w:rFonts w:ascii="Arial" w:eastAsia="MS Mincho" w:hAnsi="Arial" w:cs="Arial"/>
          <w:lang w:eastAsia="ja-JP"/>
        </w:rPr>
        <w:t xml:space="preserve"> (pour développer des projets de recherche au sein des centres hospitaliers qui les accueillent). Ce dispositif permet aux établissements éloignés des centres hospitaliers universitaires lillois et amiénois de bénéficier d’une ressource humaine qualifiée capable de structurer l’activité médicale, l’encadrement des internes/externes et le développement de projets de recherche. Toutefois, le développement d’un véritable axe de recherche au sein de ces établi</w:t>
      </w:r>
      <w:r w:rsidR="008F0B0C">
        <w:rPr>
          <w:rFonts w:ascii="Arial" w:eastAsia="MS Mincho" w:hAnsi="Arial" w:cs="Arial"/>
          <w:lang w:eastAsia="ja-JP"/>
        </w:rPr>
        <w:t>ssements de santé périphériques</w:t>
      </w:r>
      <w:bookmarkStart w:id="2" w:name="_GoBack"/>
      <w:bookmarkEnd w:id="2"/>
      <w:r w:rsidRPr="00BA2901">
        <w:rPr>
          <w:rFonts w:ascii="Arial" w:eastAsia="MS Mincho" w:hAnsi="Arial" w:cs="Arial"/>
          <w:lang w:eastAsia="ja-JP"/>
        </w:rPr>
        <w:t xml:space="preserve"> nécessite l’appui de moyens financiers complémentaires. La complémentarité de cet appel à projets, et des dispositifs de démographie médicale permettront de répondre à cet enjeu.</w:t>
      </w:r>
    </w:p>
    <w:p w:rsidR="003526EA" w:rsidRPr="00BA2901" w:rsidRDefault="003526EA" w:rsidP="003526EA">
      <w:pPr>
        <w:spacing w:before="100" w:beforeAutospacing="1" w:after="100" w:afterAutospacing="1"/>
        <w:jc w:val="both"/>
        <w:rPr>
          <w:rFonts w:ascii="Arial" w:eastAsia="MS Mincho" w:hAnsi="Arial" w:cs="Arial"/>
          <w:lang w:eastAsia="ja-JP"/>
        </w:rPr>
      </w:pPr>
      <w:r>
        <w:rPr>
          <w:rFonts w:ascii="Arial" w:eastAsia="MS Mincho" w:hAnsi="Arial" w:cs="Arial"/>
          <w:lang w:eastAsia="ja-JP"/>
        </w:rPr>
        <w:br w:type="page"/>
      </w:r>
    </w:p>
    <w:p w:rsidR="003526EA" w:rsidRPr="00BA2901" w:rsidRDefault="003526EA" w:rsidP="003526EA">
      <w:pPr>
        <w:spacing w:before="100" w:beforeAutospacing="1" w:after="100" w:afterAutospacing="1"/>
        <w:jc w:val="both"/>
        <w:rPr>
          <w:rFonts w:ascii="Arial" w:eastAsia="MS Mincho" w:hAnsi="Arial" w:cs="Arial"/>
          <w:lang w:eastAsia="ja-JP"/>
        </w:rPr>
      </w:pPr>
      <w:r w:rsidRPr="00BA2901">
        <w:rPr>
          <w:rFonts w:ascii="Arial" w:eastAsia="MS Mincho" w:hAnsi="Arial" w:cs="Arial"/>
          <w:lang w:eastAsia="ja-JP"/>
        </w:rPr>
        <w:lastRenderedPageBreak/>
        <w:t>Cette politique de soutien à la recherche clinique a donc pour ambition :</w:t>
      </w:r>
    </w:p>
    <w:p w:rsidR="003526EA" w:rsidRPr="00BA2901" w:rsidRDefault="003526EA" w:rsidP="003526EA">
      <w:pPr>
        <w:numPr>
          <w:ilvl w:val="0"/>
          <w:numId w:val="8"/>
        </w:numPr>
        <w:ind w:left="782" w:hanging="357"/>
        <w:jc w:val="both"/>
        <w:rPr>
          <w:rFonts w:ascii="Arial" w:eastAsia="MS Mincho" w:hAnsi="Arial" w:cs="Arial"/>
          <w:lang w:eastAsia="ja-JP"/>
        </w:rPr>
      </w:pPr>
      <w:r w:rsidRPr="00BA2901">
        <w:rPr>
          <w:rFonts w:ascii="Arial" w:eastAsia="MS Mincho" w:hAnsi="Arial" w:cs="Arial"/>
          <w:lang w:eastAsia="ja-JP"/>
        </w:rPr>
        <w:t xml:space="preserve">de favoriser, par la participation à des essais cliniques, un accès à des traitements innovants plus équitable et équilibré sur le territoire régional,  </w:t>
      </w:r>
    </w:p>
    <w:p w:rsidR="003526EA" w:rsidRPr="00BA2901" w:rsidRDefault="003526EA" w:rsidP="003526EA">
      <w:pPr>
        <w:numPr>
          <w:ilvl w:val="0"/>
          <w:numId w:val="8"/>
        </w:numPr>
        <w:ind w:left="782" w:hanging="357"/>
        <w:jc w:val="both"/>
        <w:rPr>
          <w:rFonts w:ascii="Arial" w:eastAsia="MS Mincho" w:hAnsi="Arial" w:cs="Arial"/>
          <w:lang w:eastAsia="ja-JP"/>
        </w:rPr>
      </w:pPr>
      <w:r w:rsidRPr="00BA2901">
        <w:rPr>
          <w:rFonts w:ascii="Arial" w:eastAsia="MS Mincho" w:hAnsi="Arial" w:cs="Arial"/>
          <w:lang w:eastAsia="ja-JP"/>
        </w:rPr>
        <w:t>de fédérer le travail en équipe sur le territoire régional par une approche transversale des questions posées (épidémiologie, sciences humaines et sociales, clinique …),</w:t>
      </w:r>
    </w:p>
    <w:p w:rsidR="003526EA" w:rsidRDefault="003526EA" w:rsidP="003526EA">
      <w:pPr>
        <w:numPr>
          <w:ilvl w:val="0"/>
          <w:numId w:val="8"/>
        </w:numPr>
        <w:ind w:left="782" w:hanging="357"/>
        <w:jc w:val="both"/>
        <w:rPr>
          <w:rFonts w:ascii="Arial" w:eastAsia="MS Mincho" w:hAnsi="Arial" w:cs="Arial"/>
          <w:lang w:eastAsia="ja-JP"/>
        </w:rPr>
      </w:pPr>
      <w:r w:rsidRPr="00BA2901">
        <w:rPr>
          <w:rFonts w:ascii="Arial" w:eastAsia="MS Mincho" w:hAnsi="Arial" w:cs="Arial"/>
          <w:lang w:eastAsia="ja-JP"/>
        </w:rPr>
        <w:t>d’identifier des recommandations et faire évoluer les pratiques en lien avec des actions de prévention, et de formation sanitaire et sociale notamment.</w:t>
      </w:r>
    </w:p>
    <w:p w:rsidR="003526EA" w:rsidRPr="00BA2901" w:rsidRDefault="003526EA" w:rsidP="003526EA">
      <w:pPr>
        <w:jc w:val="both"/>
        <w:rPr>
          <w:rFonts w:ascii="Arial" w:eastAsia="MS Mincho" w:hAnsi="Arial" w:cs="Arial"/>
          <w:sz w:val="10"/>
          <w:szCs w:val="10"/>
          <w:lang w:eastAsia="ja-JP"/>
        </w:rPr>
      </w:pPr>
    </w:p>
    <w:p w:rsidR="003526EA" w:rsidRPr="000A57A9" w:rsidRDefault="003526EA" w:rsidP="003526EA">
      <w:pPr>
        <w:jc w:val="both"/>
        <w:rPr>
          <w:rFonts w:ascii="Arial" w:eastAsia="MS Mincho" w:hAnsi="Arial" w:cs="Arial"/>
          <w:b/>
          <w:lang w:eastAsia="ja-JP"/>
        </w:rPr>
      </w:pPr>
      <w:r w:rsidRPr="00BA2901">
        <w:rPr>
          <w:rFonts w:ascii="Arial" w:eastAsia="MS Mincho" w:hAnsi="Arial" w:cs="Arial"/>
          <w:b/>
          <w:lang w:eastAsia="ja-JP"/>
        </w:rPr>
        <w:t>Il s’agit également d’associer aménagement du territoire et promotion d’une offre de soins graduée tout en alliant proximité, innovation et qualité scientifique.</w:t>
      </w:r>
    </w:p>
    <w:p w:rsidR="003526EA" w:rsidRPr="00BA2901" w:rsidRDefault="003526EA" w:rsidP="003526EA">
      <w:pPr>
        <w:jc w:val="both"/>
        <w:rPr>
          <w:rFonts w:ascii="Arial" w:eastAsia="MS Mincho" w:hAnsi="Arial" w:cs="Arial"/>
          <w:b/>
          <w:sz w:val="16"/>
          <w:szCs w:val="16"/>
          <w:lang w:eastAsia="ja-JP"/>
        </w:rPr>
      </w:pPr>
    </w:p>
    <w:p w:rsidR="003526EA" w:rsidRPr="00BA2901" w:rsidRDefault="003526EA" w:rsidP="003526EA">
      <w:pPr>
        <w:jc w:val="both"/>
        <w:rPr>
          <w:rFonts w:ascii="Arial" w:eastAsia="MS Mincho" w:hAnsi="Arial" w:cs="Arial"/>
          <w:lang w:eastAsia="ja-JP"/>
        </w:rPr>
      </w:pPr>
      <w:r w:rsidRPr="00BA2901">
        <w:rPr>
          <w:rFonts w:ascii="Arial" w:eastAsia="MS Mincho" w:hAnsi="Arial" w:cs="Arial"/>
          <w:lang w:eastAsia="ja-JP"/>
        </w:rPr>
        <w:t>Dans ce cadre général, la stratégie de la Région est de concilier :</w:t>
      </w:r>
    </w:p>
    <w:p w:rsidR="003526EA" w:rsidRPr="00BA2901" w:rsidRDefault="003526EA" w:rsidP="003526EA">
      <w:pPr>
        <w:jc w:val="both"/>
        <w:rPr>
          <w:rFonts w:ascii="Arial" w:eastAsia="MS Mincho" w:hAnsi="Arial" w:cs="Arial"/>
          <w:sz w:val="10"/>
          <w:szCs w:val="10"/>
          <w:lang w:eastAsia="ja-JP"/>
        </w:rPr>
      </w:pPr>
    </w:p>
    <w:p w:rsidR="003526EA" w:rsidRPr="00BA2901" w:rsidRDefault="003526EA" w:rsidP="003526EA">
      <w:pPr>
        <w:numPr>
          <w:ilvl w:val="0"/>
          <w:numId w:val="7"/>
        </w:numPr>
        <w:jc w:val="both"/>
        <w:rPr>
          <w:rFonts w:ascii="Arial" w:eastAsia="MS Mincho" w:hAnsi="Arial" w:cs="Arial"/>
          <w:lang w:eastAsia="ja-JP"/>
        </w:rPr>
      </w:pPr>
      <w:r w:rsidRPr="00BA2901">
        <w:rPr>
          <w:rFonts w:ascii="Arial" w:eastAsia="MS Mincho" w:hAnsi="Arial" w:cs="Arial"/>
          <w:lang w:eastAsia="ja-JP"/>
        </w:rPr>
        <w:t>le soutien à la diffusion des connaissances en vue de contribuer au progrès médical,</w:t>
      </w:r>
    </w:p>
    <w:p w:rsidR="003526EA" w:rsidRPr="00BA2901" w:rsidRDefault="003526EA" w:rsidP="003526EA">
      <w:pPr>
        <w:numPr>
          <w:ilvl w:val="0"/>
          <w:numId w:val="7"/>
        </w:numPr>
        <w:jc w:val="both"/>
        <w:rPr>
          <w:rFonts w:ascii="Arial" w:eastAsia="MS Mincho" w:hAnsi="Arial" w:cs="Arial"/>
          <w:lang w:eastAsia="ja-JP"/>
        </w:rPr>
      </w:pPr>
      <w:r w:rsidRPr="00BA2901">
        <w:rPr>
          <w:rFonts w:ascii="Arial" w:eastAsia="MS Mincho" w:hAnsi="Arial" w:cs="Arial"/>
          <w:lang w:eastAsia="ja-JP"/>
        </w:rPr>
        <w:t>la réduction des inégalités sociales et territoriales de santé,</w:t>
      </w:r>
    </w:p>
    <w:p w:rsidR="003526EA" w:rsidRPr="00BA2901" w:rsidRDefault="003526EA" w:rsidP="003526EA">
      <w:pPr>
        <w:numPr>
          <w:ilvl w:val="0"/>
          <w:numId w:val="7"/>
        </w:numPr>
        <w:jc w:val="both"/>
        <w:rPr>
          <w:rFonts w:ascii="Arial" w:eastAsia="MS Mincho" w:hAnsi="Arial" w:cs="Arial"/>
          <w:lang w:eastAsia="ja-JP"/>
        </w:rPr>
      </w:pPr>
      <w:r w:rsidRPr="00BA2901">
        <w:rPr>
          <w:rFonts w:ascii="Arial" w:eastAsia="MS Mincho" w:hAnsi="Arial" w:cs="Arial"/>
          <w:lang w:eastAsia="ja-JP"/>
        </w:rPr>
        <w:t>la construction d’une organisation graduée des prises en charge allant de la médecine de ville aux pôles de référence et d’excellence hospitalière.</w:t>
      </w:r>
    </w:p>
    <w:p w:rsidR="003526EA" w:rsidRPr="00BA2901" w:rsidRDefault="003526EA" w:rsidP="003526EA">
      <w:pPr>
        <w:jc w:val="both"/>
        <w:rPr>
          <w:rFonts w:ascii="Arial" w:eastAsia="MS Mincho" w:hAnsi="Arial" w:cs="Arial"/>
          <w:sz w:val="16"/>
          <w:szCs w:val="16"/>
          <w:lang w:eastAsia="ja-JP"/>
        </w:rPr>
      </w:pPr>
    </w:p>
    <w:p w:rsidR="003526EA" w:rsidRPr="00BA2901" w:rsidRDefault="003526EA" w:rsidP="003526EA">
      <w:pPr>
        <w:jc w:val="both"/>
        <w:rPr>
          <w:rFonts w:ascii="Arial" w:eastAsia="MS Mincho" w:hAnsi="Arial" w:cs="Arial"/>
          <w:sz w:val="22"/>
          <w:szCs w:val="22"/>
          <w:lang w:eastAsia="ja-JP"/>
        </w:rPr>
      </w:pPr>
    </w:p>
    <w:p w:rsidR="003526EA" w:rsidRDefault="003526EA" w:rsidP="003526EA">
      <w:pPr>
        <w:spacing w:before="100" w:beforeAutospacing="1" w:after="100" w:afterAutospacing="1"/>
        <w:jc w:val="both"/>
        <w:outlineLvl w:val="2"/>
        <w:rPr>
          <w:rFonts w:ascii="Arial" w:eastAsia="MS Mincho" w:hAnsi="Arial" w:cs="Arial"/>
          <w:b/>
          <w:color w:val="3366FF"/>
          <w:sz w:val="24"/>
          <w:szCs w:val="24"/>
          <w:lang w:eastAsia="ja-JP"/>
        </w:rPr>
      </w:pPr>
      <w:r w:rsidRPr="00BA2901">
        <w:rPr>
          <w:rFonts w:ascii="Arial" w:eastAsia="MS Mincho" w:hAnsi="Arial" w:cs="Arial"/>
          <w:b/>
          <w:sz w:val="22"/>
          <w:szCs w:val="22"/>
          <w:lang w:eastAsia="ja-JP"/>
        </w:rPr>
        <w:br w:type="page"/>
      </w:r>
      <w:r w:rsidRPr="00BA2901">
        <w:rPr>
          <w:rFonts w:ascii="Arial" w:eastAsia="MS Mincho" w:hAnsi="Arial" w:cs="Arial"/>
          <w:b/>
          <w:color w:val="3366FF"/>
          <w:sz w:val="24"/>
          <w:szCs w:val="24"/>
          <w:lang w:eastAsia="ja-JP"/>
        </w:rPr>
        <w:lastRenderedPageBreak/>
        <w:t xml:space="preserve">III/ OBJECTIFS </w:t>
      </w:r>
    </w:p>
    <w:p w:rsidR="003526EA" w:rsidRPr="000A7020" w:rsidRDefault="003526EA" w:rsidP="003526EA">
      <w:pPr>
        <w:numPr>
          <w:ilvl w:val="0"/>
          <w:numId w:val="12"/>
        </w:numPr>
        <w:spacing w:before="100" w:beforeAutospacing="1" w:after="100" w:afterAutospacing="1"/>
        <w:jc w:val="both"/>
        <w:outlineLvl w:val="2"/>
        <w:rPr>
          <w:rFonts w:ascii="Arial" w:eastAsia="MS Mincho" w:hAnsi="Arial" w:cs="Arial"/>
          <w:b/>
          <w:sz w:val="22"/>
          <w:szCs w:val="22"/>
          <w:lang w:eastAsia="ja-JP"/>
        </w:rPr>
      </w:pPr>
      <w:r w:rsidRPr="00BA2901">
        <w:rPr>
          <w:rFonts w:ascii="Arial" w:eastAsia="MS Mincho" w:hAnsi="Arial" w:cs="Arial"/>
          <w:b/>
          <w:sz w:val="22"/>
          <w:szCs w:val="22"/>
          <w:lang w:eastAsia="ja-JP"/>
        </w:rPr>
        <w:t>Les objectifs de cet appel à projets</w:t>
      </w:r>
    </w:p>
    <w:p w:rsidR="003526EA" w:rsidRPr="00BA2901" w:rsidRDefault="003526EA" w:rsidP="003526EA">
      <w:pPr>
        <w:jc w:val="both"/>
        <w:rPr>
          <w:rFonts w:ascii="Arial" w:eastAsia="MS Mincho" w:hAnsi="Arial" w:cs="Arial"/>
          <w:lang w:eastAsia="ja-JP"/>
        </w:rPr>
      </w:pPr>
      <w:r w:rsidRPr="00BA2901">
        <w:rPr>
          <w:rFonts w:ascii="Arial" w:eastAsia="MS Mincho" w:hAnsi="Arial" w:cs="Arial"/>
          <w:lang w:eastAsia="ja-JP"/>
        </w:rPr>
        <w:t>Les objectifs d’une action soutenue de la Région en faveur de la recherche clinique sont nombreux. L’appel à projets vise ainsi à :</w:t>
      </w:r>
    </w:p>
    <w:p w:rsidR="003526EA" w:rsidRPr="00BA2901" w:rsidRDefault="003526EA" w:rsidP="003526EA">
      <w:pPr>
        <w:numPr>
          <w:ilvl w:val="0"/>
          <w:numId w:val="3"/>
        </w:numPr>
        <w:ind w:left="714" w:hanging="357"/>
        <w:jc w:val="both"/>
        <w:rPr>
          <w:rFonts w:ascii="Arial" w:eastAsia="MS Mincho" w:hAnsi="Arial" w:cs="Arial"/>
          <w:lang w:eastAsia="ja-JP"/>
        </w:rPr>
      </w:pPr>
      <w:r w:rsidRPr="00BA2901">
        <w:rPr>
          <w:rFonts w:ascii="Arial" w:eastAsia="MS Mincho" w:hAnsi="Arial" w:cs="Arial"/>
          <w:b/>
          <w:lang w:eastAsia="ja-JP"/>
        </w:rPr>
        <w:t>Dynamiser la recherche clinique</w:t>
      </w:r>
      <w:r w:rsidRPr="00BA2901">
        <w:rPr>
          <w:rFonts w:ascii="Arial" w:eastAsia="MS Mincho" w:hAnsi="Arial" w:cs="Arial"/>
          <w:lang w:eastAsia="ja-JP"/>
        </w:rPr>
        <w:t xml:space="preserve"> hospitalière en vue de promouvoir le </w:t>
      </w:r>
      <w:r w:rsidRPr="00BA2901">
        <w:rPr>
          <w:rFonts w:ascii="Arial" w:eastAsia="MS Mincho" w:hAnsi="Arial" w:cs="Arial"/>
          <w:b/>
          <w:lang w:eastAsia="ja-JP"/>
        </w:rPr>
        <w:t>progrès médical</w:t>
      </w:r>
      <w:r w:rsidRPr="00BA2901">
        <w:rPr>
          <w:rFonts w:ascii="Arial" w:eastAsia="MS Mincho" w:hAnsi="Arial" w:cs="Arial"/>
          <w:lang w:eastAsia="ja-JP"/>
        </w:rPr>
        <w:t xml:space="preserve"> sur l’ensemble du territoire régional, </w:t>
      </w:r>
      <w:r w:rsidRPr="00BA2901">
        <w:rPr>
          <w:rFonts w:ascii="Arial" w:eastAsia="MS Mincho" w:hAnsi="Arial" w:cs="Arial"/>
          <w:b/>
          <w:lang w:eastAsia="ja-JP"/>
        </w:rPr>
        <w:t>en particulier au sein des centres hospitaliers</w:t>
      </w:r>
      <w:r w:rsidRPr="00BA2901">
        <w:rPr>
          <w:rFonts w:ascii="Arial" w:eastAsia="MS Mincho" w:hAnsi="Arial" w:cs="Arial"/>
          <w:lang w:eastAsia="ja-JP"/>
        </w:rPr>
        <w:t>,</w:t>
      </w:r>
    </w:p>
    <w:p w:rsidR="003526EA" w:rsidRPr="00BA2901" w:rsidRDefault="003526EA" w:rsidP="003526EA">
      <w:pPr>
        <w:numPr>
          <w:ilvl w:val="0"/>
          <w:numId w:val="3"/>
        </w:numPr>
        <w:ind w:left="714" w:hanging="357"/>
        <w:jc w:val="both"/>
        <w:rPr>
          <w:rFonts w:ascii="Arial" w:eastAsia="MS Mincho" w:hAnsi="Arial" w:cs="Arial"/>
          <w:lang w:eastAsia="ja-JP"/>
        </w:rPr>
      </w:pPr>
      <w:r w:rsidRPr="002E02EE">
        <w:rPr>
          <w:rFonts w:ascii="Arial" w:eastAsia="MS Mincho" w:hAnsi="Arial" w:cs="Arial"/>
          <w:b/>
          <w:lang w:eastAsia="ja-JP"/>
        </w:rPr>
        <w:t>Améliorer</w:t>
      </w:r>
      <w:r w:rsidRPr="00BA2901">
        <w:rPr>
          <w:rFonts w:ascii="Arial" w:eastAsia="MS Mincho" w:hAnsi="Arial" w:cs="Arial"/>
          <w:lang w:eastAsia="ja-JP"/>
        </w:rPr>
        <w:t xml:space="preserve"> la </w:t>
      </w:r>
      <w:r w:rsidRPr="00BA2901">
        <w:rPr>
          <w:rFonts w:ascii="Arial" w:eastAsia="MS Mincho" w:hAnsi="Arial" w:cs="Arial"/>
          <w:b/>
          <w:lang w:eastAsia="ja-JP"/>
        </w:rPr>
        <w:t>qualité des soins par l’évaluation</w:t>
      </w:r>
      <w:r w:rsidRPr="00BA2901">
        <w:rPr>
          <w:rFonts w:ascii="Arial" w:eastAsia="MS Mincho" w:hAnsi="Arial" w:cs="Arial"/>
          <w:lang w:eastAsia="ja-JP"/>
        </w:rPr>
        <w:t xml:space="preserve"> de nouvelles méthodes diagnostiques et/ou thérapeutiques,</w:t>
      </w:r>
    </w:p>
    <w:p w:rsidR="003526EA" w:rsidRPr="00BA2901" w:rsidRDefault="003526EA" w:rsidP="003526EA">
      <w:pPr>
        <w:numPr>
          <w:ilvl w:val="0"/>
          <w:numId w:val="3"/>
        </w:numPr>
        <w:ind w:left="714" w:hanging="357"/>
        <w:jc w:val="both"/>
        <w:rPr>
          <w:rFonts w:ascii="Arial" w:eastAsia="MS Mincho" w:hAnsi="Arial" w:cs="Arial"/>
          <w:lang w:eastAsia="ja-JP"/>
        </w:rPr>
      </w:pPr>
      <w:r w:rsidRPr="00BA2901">
        <w:rPr>
          <w:rFonts w:ascii="Arial" w:eastAsia="MS Mincho" w:hAnsi="Arial" w:cs="Arial"/>
          <w:lang w:eastAsia="ja-JP"/>
        </w:rPr>
        <w:t xml:space="preserve">Valider scientifiquement les </w:t>
      </w:r>
      <w:r w:rsidRPr="00BA2901">
        <w:rPr>
          <w:rFonts w:ascii="Arial" w:eastAsia="MS Mincho" w:hAnsi="Arial" w:cs="Arial"/>
          <w:b/>
          <w:lang w:eastAsia="ja-JP"/>
        </w:rPr>
        <w:t>nouvelles connaissances médicales</w:t>
      </w:r>
      <w:r w:rsidRPr="00BA2901">
        <w:rPr>
          <w:rFonts w:ascii="Arial" w:eastAsia="MS Mincho" w:hAnsi="Arial" w:cs="Arial"/>
          <w:lang w:eastAsia="ja-JP"/>
        </w:rPr>
        <w:t xml:space="preserve"> en vue d’un repérage des innovations thérapeutiques et de la mise en œuvre de stratégies de diffusion,</w:t>
      </w:r>
    </w:p>
    <w:p w:rsidR="003526EA" w:rsidRPr="00BA2901" w:rsidRDefault="003526EA" w:rsidP="003526EA">
      <w:pPr>
        <w:numPr>
          <w:ilvl w:val="0"/>
          <w:numId w:val="3"/>
        </w:numPr>
        <w:ind w:left="714" w:hanging="357"/>
        <w:jc w:val="both"/>
        <w:rPr>
          <w:rFonts w:ascii="Arial" w:eastAsia="MS Mincho" w:hAnsi="Arial" w:cs="Arial"/>
          <w:lang w:eastAsia="ja-JP"/>
        </w:rPr>
      </w:pPr>
      <w:r w:rsidRPr="00BA2901">
        <w:rPr>
          <w:rFonts w:ascii="Arial" w:eastAsia="MS Mincho" w:hAnsi="Arial" w:cs="Arial"/>
          <w:b/>
          <w:lang w:eastAsia="ja-JP"/>
        </w:rPr>
        <w:t>Favoriser la diffusion</w:t>
      </w:r>
      <w:r w:rsidRPr="00BA2901">
        <w:rPr>
          <w:rFonts w:ascii="Arial" w:eastAsia="MS Mincho" w:hAnsi="Arial" w:cs="Arial"/>
          <w:lang w:eastAsia="ja-JP"/>
        </w:rPr>
        <w:t xml:space="preserve"> de certaines innovations (dispositifs médicaux, médicaments, techniques diagnostiques, thérapeutiques et organisationnelles),</w:t>
      </w:r>
    </w:p>
    <w:p w:rsidR="003526EA" w:rsidRPr="00BA2901" w:rsidRDefault="003526EA" w:rsidP="003526EA">
      <w:pPr>
        <w:numPr>
          <w:ilvl w:val="0"/>
          <w:numId w:val="3"/>
        </w:numPr>
        <w:ind w:left="714" w:hanging="357"/>
        <w:jc w:val="both"/>
        <w:rPr>
          <w:rFonts w:ascii="Arial" w:eastAsia="MS Mincho" w:hAnsi="Arial" w:cs="Arial"/>
          <w:lang w:eastAsia="ja-JP"/>
        </w:rPr>
      </w:pPr>
      <w:r w:rsidRPr="00BA2901">
        <w:rPr>
          <w:rFonts w:ascii="Arial" w:eastAsia="MS Mincho" w:hAnsi="Arial" w:cs="Arial"/>
          <w:b/>
          <w:lang w:eastAsia="ja-JP"/>
        </w:rPr>
        <w:t>Evaluer</w:t>
      </w:r>
      <w:r w:rsidRPr="00BA2901">
        <w:rPr>
          <w:rFonts w:ascii="Arial" w:eastAsia="MS Mincho" w:hAnsi="Arial" w:cs="Arial"/>
          <w:lang w:eastAsia="ja-JP"/>
        </w:rPr>
        <w:t xml:space="preserve"> ces innovations sur un plan médical, économique et sociétal, </w:t>
      </w:r>
    </w:p>
    <w:p w:rsidR="003526EA" w:rsidRPr="00BA2901" w:rsidRDefault="003526EA" w:rsidP="003526EA">
      <w:pPr>
        <w:numPr>
          <w:ilvl w:val="0"/>
          <w:numId w:val="3"/>
        </w:numPr>
        <w:ind w:left="714" w:hanging="357"/>
        <w:jc w:val="both"/>
        <w:rPr>
          <w:rFonts w:ascii="Arial" w:eastAsia="MS Mincho" w:hAnsi="Arial" w:cs="Arial"/>
          <w:lang w:eastAsia="ja-JP"/>
        </w:rPr>
      </w:pPr>
      <w:r w:rsidRPr="00BA2901">
        <w:rPr>
          <w:rFonts w:ascii="Arial" w:eastAsia="MS Mincho" w:hAnsi="Arial" w:cs="Arial"/>
          <w:b/>
          <w:lang w:eastAsia="ja-JP"/>
        </w:rPr>
        <w:t>Favoriser les échanges</w:t>
      </w:r>
      <w:r w:rsidRPr="00BA2901">
        <w:rPr>
          <w:rFonts w:ascii="Arial" w:eastAsia="MS Mincho" w:hAnsi="Arial" w:cs="Arial"/>
          <w:lang w:eastAsia="ja-JP"/>
        </w:rPr>
        <w:t>, l’organisation en réseaux et les consensus entre les professionnels concernés (bonnes pratiques cliniques).</w:t>
      </w:r>
    </w:p>
    <w:p w:rsidR="003526EA" w:rsidRPr="00BA2901" w:rsidRDefault="003526EA" w:rsidP="003526EA">
      <w:pPr>
        <w:spacing w:before="100" w:beforeAutospacing="1" w:after="100" w:afterAutospacing="1"/>
        <w:jc w:val="both"/>
        <w:rPr>
          <w:rFonts w:ascii="Arial" w:eastAsia="MS Mincho" w:hAnsi="Arial" w:cs="Arial"/>
          <w:lang w:eastAsia="ja-JP"/>
        </w:rPr>
      </w:pPr>
      <w:r w:rsidRPr="00BA2901">
        <w:rPr>
          <w:rFonts w:ascii="Arial" w:eastAsia="MS Mincho" w:hAnsi="Arial" w:cs="Arial"/>
          <w:lang w:eastAsia="ja-JP"/>
        </w:rPr>
        <w:t xml:space="preserve">Ces objectifs sont déclinés dans chacun des </w:t>
      </w:r>
      <w:r w:rsidRPr="000A7020">
        <w:rPr>
          <w:rFonts w:ascii="Arial" w:eastAsia="MS Mincho" w:hAnsi="Arial" w:cs="Arial"/>
          <w:b/>
          <w:lang w:eastAsia="ja-JP"/>
        </w:rPr>
        <w:t xml:space="preserve">6 </w:t>
      </w:r>
      <w:r w:rsidRPr="00BA2901">
        <w:rPr>
          <w:rFonts w:ascii="Arial" w:eastAsia="MS Mincho" w:hAnsi="Arial" w:cs="Arial"/>
          <w:b/>
          <w:lang w:eastAsia="ja-JP"/>
        </w:rPr>
        <w:t>champs thématiques prioritaires</w:t>
      </w:r>
      <w:r w:rsidRPr="00BA2901">
        <w:rPr>
          <w:rFonts w:ascii="Arial" w:eastAsia="MS Mincho" w:hAnsi="Arial" w:cs="Arial"/>
          <w:lang w:eastAsia="ja-JP"/>
        </w:rPr>
        <w:t xml:space="preserve"> décrits en point 2) ci-après.</w:t>
      </w:r>
    </w:p>
    <w:p w:rsidR="003526EA" w:rsidRPr="00BA2901" w:rsidRDefault="003526EA" w:rsidP="003526EA">
      <w:pPr>
        <w:spacing w:before="100" w:beforeAutospacing="1" w:after="100" w:afterAutospacing="1"/>
        <w:jc w:val="both"/>
        <w:rPr>
          <w:rFonts w:ascii="Arial" w:eastAsia="MS Mincho" w:hAnsi="Arial" w:cs="Arial"/>
          <w:lang w:eastAsia="ja-JP"/>
        </w:rPr>
      </w:pPr>
      <w:r w:rsidRPr="00BA2901">
        <w:rPr>
          <w:rFonts w:ascii="Arial" w:eastAsia="MS Mincho" w:hAnsi="Arial" w:cs="Arial"/>
          <w:lang w:eastAsia="ja-JP"/>
        </w:rPr>
        <w:t>Dans le cadre de cet appel à projets, seront retenus comme prioritaires les projets de recherche clinique concernant :</w:t>
      </w:r>
    </w:p>
    <w:p w:rsidR="003526EA" w:rsidRPr="00BA2901" w:rsidRDefault="003526EA" w:rsidP="003526EA">
      <w:pPr>
        <w:numPr>
          <w:ilvl w:val="0"/>
          <w:numId w:val="5"/>
        </w:numPr>
        <w:spacing w:before="60" w:after="60"/>
        <w:ind w:left="714" w:hanging="357"/>
        <w:jc w:val="both"/>
        <w:rPr>
          <w:rFonts w:ascii="Arial" w:eastAsia="MS Mincho" w:hAnsi="Arial" w:cs="Arial"/>
          <w:lang w:eastAsia="ja-JP"/>
        </w:rPr>
      </w:pPr>
      <w:r w:rsidRPr="00BA2901">
        <w:rPr>
          <w:rFonts w:ascii="Arial" w:eastAsia="MS Mincho" w:hAnsi="Arial" w:cs="Arial"/>
          <w:lang w:eastAsia="ja-JP"/>
        </w:rPr>
        <w:t>Des études ayant comme objectif l’évaluation de l’impact des différentes stratégies diagnostiques et thérapeutiques, et des nouvelles technologies numériques sur la santé des patients, leur qualité de vie et les coûts induits, dans les 5 champs thématiques prioritaires,</w:t>
      </w:r>
    </w:p>
    <w:p w:rsidR="003526EA" w:rsidRPr="00BA2901" w:rsidRDefault="003526EA" w:rsidP="003526EA">
      <w:pPr>
        <w:numPr>
          <w:ilvl w:val="0"/>
          <w:numId w:val="5"/>
        </w:numPr>
        <w:spacing w:before="60" w:after="60"/>
        <w:ind w:left="714" w:hanging="357"/>
        <w:jc w:val="both"/>
        <w:rPr>
          <w:rFonts w:ascii="Arial" w:eastAsia="MS Mincho" w:hAnsi="Arial" w:cs="Arial"/>
          <w:lang w:eastAsia="ja-JP"/>
        </w:rPr>
      </w:pPr>
      <w:r w:rsidRPr="00BA2901">
        <w:rPr>
          <w:rFonts w:ascii="Arial" w:eastAsia="MS Mincho" w:hAnsi="Arial" w:cs="Arial"/>
          <w:lang w:eastAsia="ja-JP"/>
        </w:rPr>
        <w:t>Le développement de la prise en charge personnalisée des patients,</w:t>
      </w:r>
    </w:p>
    <w:p w:rsidR="003526EA" w:rsidRPr="00BA2901" w:rsidRDefault="003526EA" w:rsidP="003526EA">
      <w:pPr>
        <w:numPr>
          <w:ilvl w:val="0"/>
          <w:numId w:val="5"/>
        </w:numPr>
        <w:spacing w:before="60" w:after="60"/>
        <w:ind w:left="714" w:hanging="357"/>
        <w:jc w:val="both"/>
        <w:rPr>
          <w:rFonts w:ascii="Arial" w:eastAsia="MS Mincho" w:hAnsi="Arial" w:cs="Arial"/>
          <w:lang w:eastAsia="ja-JP"/>
        </w:rPr>
      </w:pPr>
      <w:r w:rsidRPr="00BA2901">
        <w:rPr>
          <w:rFonts w:ascii="Arial" w:eastAsia="MS Mincho" w:hAnsi="Arial" w:cs="Arial"/>
          <w:lang w:eastAsia="ja-JP"/>
        </w:rPr>
        <w:t xml:space="preserve">Des études de pratiques visant l’amélioration de la qualité des soins et leur évaluation, </w:t>
      </w:r>
    </w:p>
    <w:p w:rsidR="003526EA" w:rsidRPr="007B7DEE" w:rsidRDefault="003526EA" w:rsidP="003526EA">
      <w:pPr>
        <w:numPr>
          <w:ilvl w:val="0"/>
          <w:numId w:val="5"/>
        </w:numPr>
        <w:spacing w:before="60" w:after="60"/>
        <w:ind w:left="714" w:hanging="357"/>
        <w:jc w:val="both"/>
        <w:rPr>
          <w:rFonts w:ascii="Arial" w:eastAsia="MS Mincho" w:hAnsi="Arial" w:cs="Arial"/>
          <w:lang w:eastAsia="ja-JP"/>
        </w:rPr>
      </w:pPr>
      <w:r w:rsidRPr="00BA2901">
        <w:rPr>
          <w:rFonts w:ascii="Arial" w:eastAsia="MS Mincho" w:hAnsi="Arial" w:cs="Arial"/>
          <w:lang w:eastAsia="ja-JP"/>
        </w:rPr>
        <w:t>Des projets collaboratifs inter-établissements menés dans des réseaux régionaux intégrant un plus grand nombre de centres hospitaliers en région, notamment ceux portés et coordonnés par un centre hospitalier.</w:t>
      </w:r>
    </w:p>
    <w:p w:rsidR="003526EA" w:rsidRPr="00BA2901" w:rsidRDefault="003526EA" w:rsidP="003526EA">
      <w:pPr>
        <w:jc w:val="both"/>
        <w:rPr>
          <w:rFonts w:ascii="Arial" w:hAnsi="Arial" w:cs="Arial"/>
          <w:sz w:val="10"/>
        </w:rPr>
      </w:pPr>
      <w:r>
        <w:rPr>
          <w:rFonts w:ascii="Arial" w:hAnsi="Arial" w:cs="Arial"/>
          <w:noProof/>
          <w:sz w:val="10"/>
        </w:rPr>
        <mc:AlternateContent>
          <mc:Choice Requires="wps">
            <w:drawing>
              <wp:anchor distT="0" distB="0" distL="114300" distR="114300" simplePos="0" relativeHeight="251660288" behindDoc="0" locked="0" layoutInCell="1" allowOverlap="1" wp14:anchorId="79EFBB7E" wp14:editId="7CF8DCA9">
                <wp:simplePos x="0" y="0"/>
                <wp:positionH relativeFrom="column">
                  <wp:posOffset>-83185</wp:posOffset>
                </wp:positionH>
                <wp:positionV relativeFrom="paragraph">
                  <wp:posOffset>85725</wp:posOffset>
                </wp:positionV>
                <wp:extent cx="6448425" cy="10953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095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0516A" id="Rectangle 3" o:spid="_x0000_s1026" style="position:absolute;margin-left:-6.55pt;margin-top:6.75pt;width:507.7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" filled="f"/>
            </w:pict>
          </mc:Fallback>
        </mc:AlternateContent>
      </w:r>
    </w:p>
    <w:p w:rsidR="003526EA" w:rsidRPr="00BA2901" w:rsidRDefault="003526EA" w:rsidP="003526EA">
      <w:pPr>
        <w:jc w:val="both"/>
        <w:rPr>
          <w:rFonts w:ascii="Arial" w:hAnsi="Arial" w:cs="Arial"/>
          <w:sz w:val="10"/>
        </w:rPr>
      </w:pPr>
    </w:p>
    <w:p w:rsidR="003526EA" w:rsidRPr="00BA2901" w:rsidRDefault="003526EA" w:rsidP="003526EA">
      <w:pPr>
        <w:autoSpaceDE w:val="0"/>
        <w:autoSpaceDN w:val="0"/>
        <w:adjustRightInd w:val="0"/>
        <w:jc w:val="both"/>
        <w:rPr>
          <w:rFonts w:ascii="Arial" w:hAnsi="Arial" w:cs="Arial"/>
          <w:b/>
        </w:rPr>
      </w:pPr>
      <w:r w:rsidRPr="00BA2901">
        <w:rPr>
          <w:rFonts w:ascii="Arial" w:hAnsi="Arial" w:cs="Arial"/>
          <w:b/>
          <w:bCs/>
        </w:rPr>
        <w:t>N</w:t>
      </w:r>
      <w:r>
        <w:rPr>
          <w:rFonts w:ascii="Arial" w:hAnsi="Arial" w:cs="Arial"/>
          <w:b/>
          <w:bCs/>
        </w:rPr>
        <w:t>E SERONT PAS ELIGIBLES AU TITRE DE CET APPEL A PROJETS</w:t>
      </w:r>
      <w:r w:rsidRPr="00BA2901">
        <w:rPr>
          <w:rFonts w:ascii="Arial" w:hAnsi="Arial" w:cs="Arial"/>
          <w:b/>
          <w:bCs/>
        </w:rPr>
        <w:t xml:space="preserve"> : </w:t>
      </w:r>
    </w:p>
    <w:p w:rsidR="003526EA" w:rsidRPr="00BA2901" w:rsidRDefault="003526EA" w:rsidP="003526EA">
      <w:pPr>
        <w:numPr>
          <w:ilvl w:val="0"/>
          <w:numId w:val="4"/>
        </w:numPr>
        <w:autoSpaceDE w:val="0"/>
        <w:autoSpaceDN w:val="0"/>
        <w:adjustRightInd w:val="0"/>
        <w:jc w:val="both"/>
        <w:rPr>
          <w:rFonts w:ascii="Arial" w:hAnsi="Arial" w:cs="Arial"/>
          <w:b/>
        </w:rPr>
      </w:pPr>
      <w:r w:rsidRPr="00BA2901">
        <w:rPr>
          <w:rFonts w:ascii="Arial" w:hAnsi="Arial" w:cs="Arial"/>
          <w:b/>
        </w:rPr>
        <w:t>Les grandes cohortes multicentriques nationales ou internationales</w:t>
      </w:r>
    </w:p>
    <w:p w:rsidR="003526EA" w:rsidRPr="00BA2901" w:rsidRDefault="003526EA" w:rsidP="003526EA">
      <w:pPr>
        <w:numPr>
          <w:ilvl w:val="0"/>
          <w:numId w:val="4"/>
        </w:numPr>
        <w:autoSpaceDE w:val="0"/>
        <w:autoSpaceDN w:val="0"/>
        <w:adjustRightInd w:val="0"/>
        <w:jc w:val="both"/>
        <w:rPr>
          <w:b/>
        </w:rPr>
      </w:pPr>
      <w:r w:rsidRPr="00BA2901">
        <w:rPr>
          <w:rFonts w:ascii="Arial" w:hAnsi="Arial" w:cs="Arial"/>
          <w:b/>
        </w:rPr>
        <w:t>La constitution de collections d’échantillons de grande taille</w:t>
      </w:r>
    </w:p>
    <w:p w:rsidR="003526EA" w:rsidRPr="00BA2901" w:rsidRDefault="003526EA" w:rsidP="003526EA">
      <w:pPr>
        <w:numPr>
          <w:ilvl w:val="0"/>
          <w:numId w:val="4"/>
        </w:numPr>
        <w:autoSpaceDE w:val="0"/>
        <w:autoSpaceDN w:val="0"/>
        <w:adjustRightInd w:val="0"/>
        <w:jc w:val="both"/>
        <w:rPr>
          <w:b/>
        </w:rPr>
      </w:pPr>
      <w:r w:rsidRPr="00BA2901">
        <w:rPr>
          <w:rFonts w:ascii="Arial" w:hAnsi="Arial" w:cs="Arial"/>
          <w:b/>
        </w:rPr>
        <w:t>Les projets de recherche fondamentale</w:t>
      </w:r>
    </w:p>
    <w:p w:rsidR="003526EA" w:rsidRPr="005F56BD" w:rsidRDefault="003526EA" w:rsidP="003526EA">
      <w:pPr>
        <w:numPr>
          <w:ilvl w:val="0"/>
          <w:numId w:val="4"/>
        </w:numPr>
        <w:autoSpaceDE w:val="0"/>
        <w:autoSpaceDN w:val="0"/>
        <w:adjustRightInd w:val="0"/>
        <w:jc w:val="both"/>
        <w:rPr>
          <w:b/>
        </w:rPr>
      </w:pPr>
      <w:r w:rsidRPr="00BA2901">
        <w:rPr>
          <w:rFonts w:ascii="Arial" w:hAnsi="Arial" w:cs="Arial"/>
          <w:b/>
        </w:rPr>
        <w:t>Les études de physiopathologie (étude visant à comprendre les mécanismes d’une pathologie)</w:t>
      </w:r>
    </w:p>
    <w:p w:rsidR="003526EA" w:rsidRPr="005F56BD" w:rsidRDefault="003526EA" w:rsidP="003526EA">
      <w:pPr>
        <w:numPr>
          <w:ilvl w:val="0"/>
          <w:numId w:val="4"/>
        </w:numPr>
        <w:autoSpaceDE w:val="0"/>
        <w:autoSpaceDN w:val="0"/>
        <w:adjustRightInd w:val="0"/>
        <w:jc w:val="both"/>
        <w:rPr>
          <w:b/>
        </w:rPr>
      </w:pPr>
      <w:r>
        <w:rPr>
          <w:rFonts w:ascii="Arial" w:hAnsi="Arial" w:cs="Arial"/>
          <w:b/>
        </w:rPr>
        <w:t>Les projets dont les inclusions ont déjà démarrées</w:t>
      </w:r>
    </w:p>
    <w:p w:rsidR="003526EA" w:rsidRPr="00ED3BC7" w:rsidRDefault="003526EA" w:rsidP="003526EA">
      <w:pPr>
        <w:numPr>
          <w:ilvl w:val="0"/>
          <w:numId w:val="4"/>
        </w:numPr>
        <w:autoSpaceDE w:val="0"/>
        <w:autoSpaceDN w:val="0"/>
        <w:adjustRightInd w:val="0"/>
        <w:jc w:val="both"/>
        <w:rPr>
          <w:b/>
        </w:rPr>
      </w:pPr>
      <w:r>
        <w:rPr>
          <w:rFonts w:ascii="Arial" w:hAnsi="Arial" w:cs="Arial"/>
          <w:b/>
        </w:rPr>
        <w:t>Les projets dont la promotion ne se trouve pas en Hauts-de-France</w:t>
      </w:r>
    </w:p>
    <w:p w:rsidR="003526EA" w:rsidRDefault="003526EA" w:rsidP="003526EA">
      <w:pPr>
        <w:spacing w:before="100" w:beforeAutospacing="1"/>
        <w:jc w:val="both"/>
        <w:rPr>
          <w:rFonts w:ascii="Arial" w:eastAsia="MS Mincho" w:hAnsi="Arial" w:cs="Arial"/>
          <w:b/>
          <w:sz w:val="22"/>
          <w:szCs w:val="22"/>
          <w:lang w:eastAsia="ja-JP"/>
        </w:rPr>
      </w:pPr>
      <w:r w:rsidRPr="00BA2901">
        <w:rPr>
          <w:rFonts w:ascii="Arial" w:hAnsi="Arial" w:cs="Arial"/>
        </w:rPr>
        <w:t>Si le projet soumis à l’appel à projets présente un de ces items, il ne pourra être retenu comme éligible.</w:t>
      </w:r>
    </w:p>
    <w:p w:rsidR="003526EA" w:rsidRPr="00BA2901" w:rsidRDefault="003526EA" w:rsidP="003526EA">
      <w:pPr>
        <w:spacing w:before="100" w:beforeAutospacing="1"/>
        <w:jc w:val="both"/>
        <w:rPr>
          <w:rFonts w:ascii="Arial" w:eastAsia="MS Mincho" w:hAnsi="Arial" w:cs="Arial"/>
          <w:b/>
          <w:sz w:val="22"/>
          <w:szCs w:val="22"/>
          <w:lang w:eastAsia="ja-JP"/>
        </w:rPr>
      </w:pPr>
      <w:r w:rsidRPr="00BA2901">
        <w:rPr>
          <w:rFonts w:ascii="Arial" w:eastAsia="MS Mincho" w:hAnsi="Arial" w:cs="Arial"/>
          <w:b/>
          <w:sz w:val="22"/>
          <w:szCs w:val="22"/>
          <w:lang w:eastAsia="ja-JP"/>
        </w:rPr>
        <w:t>2) Les champs thématiques de l’appel à projets</w:t>
      </w:r>
    </w:p>
    <w:p w:rsidR="003526EA" w:rsidRPr="00BA2901" w:rsidRDefault="003526EA" w:rsidP="003526EA">
      <w:pPr>
        <w:jc w:val="both"/>
        <w:rPr>
          <w:rFonts w:ascii="Arial" w:eastAsia="MS Mincho" w:hAnsi="Arial" w:cs="Arial"/>
          <w:lang w:eastAsia="ja-JP"/>
        </w:rPr>
      </w:pPr>
    </w:p>
    <w:p w:rsidR="003526EA" w:rsidRPr="00BA2901" w:rsidRDefault="003526EA" w:rsidP="003526EA">
      <w:pPr>
        <w:jc w:val="both"/>
        <w:rPr>
          <w:rFonts w:ascii="Arial" w:eastAsia="MS Mincho" w:hAnsi="Arial" w:cs="Arial"/>
          <w:lang w:eastAsia="ja-JP"/>
        </w:rPr>
      </w:pPr>
      <w:r w:rsidRPr="00BA2901">
        <w:rPr>
          <w:rFonts w:ascii="Arial" w:eastAsia="MS Mincho" w:hAnsi="Arial" w:cs="Arial"/>
          <w:lang w:eastAsia="ja-JP"/>
        </w:rPr>
        <w:t xml:space="preserve">Sur la base des données socio-sanitaires de la population des Hauts-de-France, de son état de santé et des pathologies les plus prégnantes sur le territoire, mais aussi des forces en présence dans le domaine de la recherche clinique, la Région a décidé de lancer son 1er appel à projets « Recherche clinique dans les établissements de santé en région Hauts-de-France » en 2017, </w:t>
      </w:r>
      <w:r w:rsidRPr="00CA7A28">
        <w:rPr>
          <w:rFonts w:ascii="Arial" w:eastAsia="MS Mincho" w:hAnsi="Arial" w:cs="Arial"/>
          <w:lang w:eastAsia="ja-JP"/>
        </w:rPr>
        <w:t xml:space="preserve">et le reconduit de manière </w:t>
      </w:r>
      <w:proofErr w:type="spellStart"/>
      <w:r w:rsidRPr="00CA7A28">
        <w:rPr>
          <w:rFonts w:ascii="Arial" w:eastAsia="MS Mincho" w:hAnsi="Arial" w:cs="Arial"/>
          <w:lang w:eastAsia="ja-JP"/>
        </w:rPr>
        <w:t>bi-annuelle</w:t>
      </w:r>
      <w:proofErr w:type="spellEnd"/>
      <w:r w:rsidRPr="00CA7A28">
        <w:rPr>
          <w:rFonts w:ascii="Arial" w:eastAsia="MS Mincho" w:hAnsi="Arial" w:cs="Arial"/>
          <w:lang w:eastAsia="ja-JP"/>
        </w:rPr>
        <w:t xml:space="preserve"> depuis.</w:t>
      </w:r>
      <w:r w:rsidRPr="00BA2901">
        <w:rPr>
          <w:rFonts w:ascii="Arial" w:eastAsia="MS Mincho" w:hAnsi="Arial" w:cs="Arial"/>
          <w:lang w:eastAsia="ja-JP"/>
        </w:rPr>
        <w:t xml:space="preserve"> </w:t>
      </w:r>
    </w:p>
    <w:p w:rsidR="003526EA" w:rsidRPr="00BA2901" w:rsidRDefault="003526EA" w:rsidP="003526EA">
      <w:pPr>
        <w:jc w:val="both"/>
        <w:rPr>
          <w:rFonts w:ascii="Arial" w:eastAsia="MS Mincho" w:hAnsi="Arial" w:cs="Arial"/>
          <w:sz w:val="12"/>
          <w:szCs w:val="10"/>
          <w:lang w:eastAsia="ja-JP"/>
        </w:rPr>
      </w:pPr>
    </w:p>
    <w:p w:rsidR="003526EA" w:rsidRPr="00BA2901" w:rsidRDefault="003526EA" w:rsidP="003526EA">
      <w:pPr>
        <w:jc w:val="both"/>
        <w:rPr>
          <w:rFonts w:ascii="Arial" w:eastAsia="MS Mincho" w:hAnsi="Arial" w:cs="Arial"/>
          <w:lang w:eastAsia="ja-JP"/>
        </w:rPr>
      </w:pPr>
      <w:r w:rsidRPr="00BA2901">
        <w:rPr>
          <w:rFonts w:ascii="Arial" w:eastAsia="MS Mincho" w:hAnsi="Arial" w:cs="Arial"/>
          <w:lang w:eastAsia="ja-JP"/>
        </w:rPr>
        <w:t>A la frontière entre la recherche fondamentale et le soin, cet appel à projets vise à répondre aux objectifs mentionnés ci-dessus.</w:t>
      </w:r>
    </w:p>
    <w:p w:rsidR="003526EA" w:rsidRPr="00BA2901" w:rsidRDefault="003526EA" w:rsidP="003526EA">
      <w:pPr>
        <w:jc w:val="both"/>
        <w:rPr>
          <w:rFonts w:ascii="Arial" w:eastAsia="MS Mincho" w:hAnsi="Arial" w:cs="Arial"/>
          <w:szCs w:val="10"/>
          <w:lang w:eastAsia="ja-JP"/>
        </w:rPr>
      </w:pPr>
    </w:p>
    <w:p w:rsidR="003526EA" w:rsidRPr="00BA2901" w:rsidRDefault="003526EA" w:rsidP="003526EA">
      <w:pPr>
        <w:jc w:val="both"/>
        <w:rPr>
          <w:rFonts w:ascii="Arial" w:eastAsia="MS Mincho" w:hAnsi="Arial" w:cs="Arial"/>
          <w:b/>
          <w:lang w:eastAsia="ja-JP"/>
        </w:rPr>
      </w:pPr>
      <w:r w:rsidRPr="00BA2901">
        <w:rPr>
          <w:rFonts w:ascii="Arial" w:eastAsia="MS Mincho" w:hAnsi="Arial" w:cs="Arial"/>
          <w:b/>
          <w:lang w:eastAsia="ja-JP"/>
        </w:rPr>
        <w:t>Au regard de la prévalence et l’incidence de certaines pathologies dans la région Hauts-de-France, la Région a décidé d’orienter prioritairement les champs thématiques de cet appel à projets</w:t>
      </w:r>
      <w:r w:rsidRPr="00BA2901">
        <w:rPr>
          <w:rFonts w:ascii="Arial" w:eastAsia="MS Mincho" w:hAnsi="Arial" w:cs="Arial"/>
          <w:lang w:eastAsia="ja-JP"/>
        </w:rPr>
        <w:t xml:space="preserve"> </w:t>
      </w:r>
      <w:r w:rsidRPr="00BA2901">
        <w:rPr>
          <w:rFonts w:ascii="Arial" w:eastAsia="MS Mincho" w:hAnsi="Arial" w:cs="Arial"/>
          <w:b/>
          <w:lang w:eastAsia="ja-JP"/>
        </w:rPr>
        <w:t xml:space="preserve">sur : </w:t>
      </w:r>
    </w:p>
    <w:p w:rsidR="003526EA" w:rsidRPr="00BA2901" w:rsidRDefault="003526EA" w:rsidP="003526EA">
      <w:pPr>
        <w:jc w:val="both"/>
        <w:rPr>
          <w:rFonts w:ascii="Arial" w:eastAsia="MS Mincho" w:hAnsi="Arial" w:cs="Arial"/>
          <w:b/>
          <w:lang w:eastAsia="ja-JP"/>
        </w:rPr>
      </w:pPr>
    </w:p>
    <w:p w:rsidR="003526EA" w:rsidRPr="007B7DEE" w:rsidRDefault="003526EA" w:rsidP="003526EA">
      <w:pPr>
        <w:pStyle w:val="Paragraphedeliste"/>
        <w:numPr>
          <w:ilvl w:val="0"/>
          <w:numId w:val="14"/>
        </w:numPr>
        <w:jc w:val="both"/>
        <w:rPr>
          <w:rFonts w:ascii="Arial" w:eastAsia="MS Mincho" w:hAnsi="Arial" w:cs="Arial"/>
          <w:b/>
          <w:color w:val="3366FF"/>
          <w:lang w:eastAsia="ja-JP"/>
        </w:rPr>
      </w:pPr>
      <w:r w:rsidRPr="007B7DEE">
        <w:rPr>
          <w:rFonts w:ascii="Arial" w:eastAsia="MS Mincho" w:hAnsi="Arial" w:cs="Arial"/>
          <w:b/>
          <w:color w:val="3366FF"/>
          <w:lang w:eastAsia="ja-JP"/>
        </w:rPr>
        <w:t>les maladies neurologiques et neurodégénératives</w:t>
      </w:r>
    </w:p>
    <w:p w:rsidR="003526EA" w:rsidRPr="00BA2901" w:rsidRDefault="003526EA" w:rsidP="003526EA">
      <w:pPr>
        <w:spacing w:before="100" w:beforeAutospacing="1"/>
        <w:jc w:val="both"/>
        <w:rPr>
          <w:rFonts w:ascii="Arial" w:eastAsia="MS Mincho" w:hAnsi="Arial" w:cs="Arial"/>
          <w:lang w:eastAsia="ja-JP"/>
        </w:rPr>
      </w:pPr>
      <w:r w:rsidRPr="00BA2901">
        <w:rPr>
          <w:rFonts w:ascii="Arial" w:eastAsia="MS Mincho" w:hAnsi="Arial" w:cs="Arial"/>
          <w:lang w:eastAsia="ja-JP"/>
        </w:rPr>
        <w:t xml:space="preserve">Les maladies neurologiques regroupent sous cette même appellation des pathologies extrêmement variées. Ces atteintes lésionnelles du cerveau, de la moelle épinière, des nerfs périphériques ou des muscles entraînent des troubles moteurs et/ou cognitifs, voire psychiatriques, chroniques et évolutifs et dont la prévalence augmente avec l’âge. Leurs impacts sont souvent plus importants que les chiffres ne le font apparaitre en raison de conséquences socioprofessionnelles et des risques de dépendance et/ou de handicap qui affectent non seulement le patient mais aussi l’entourage. </w:t>
      </w:r>
    </w:p>
    <w:p w:rsidR="003526EA" w:rsidRPr="00BA2901" w:rsidRDefault="003526EA" w:rsidP="003526EA">
      <w:pPr>
        <w:spacing w:before="100" w:beforeAutospacing="1"/>
        <w:jc w:val="both"/>
        <w:rPr>
          <w:rFonts w:ascii="Arial" w:eastAsia="MS Mincho" w:hAnsi="Arial" w:cs="Arial"/>
          <w:lang w:eastAsia="ja-JP"/>
        </w:rPr>
      </w:pPr>
      <w:r w:rsidRPr="00BA2901">
        <w:rPr>
          <w:rFonts w:ascii="Arial" w:eastAsia="MS Mincho" w:hAnsi="Arial" w:cs="Arial"/>
          <w:b/>
          <w:lang w:eastAsia="ja-JP"/>
        </w:rPr>
        <w:t>L’étude des maladies neurologiques</w:t>
      </w:r>
      <w:r w:rsidRPr="00BA2901">
        <w:rPr>
          <w:rFonts w:ascii="Arial" w:eastAsia="MS Mincho" w:hAnsi="Arial" w:cs="Arial"/>
          <w:lang w:eastAsia="ja-JP"/>
        </w:rPr>
        <w:t xml:space="preserve"> représente donc un </w:t>
      </w:r>
      <w:r w:rsidRPr="00BA2901">
        <w:rPr>
          <w:rFonts w:ascii="Arial" w:eastAsia="MS Mincho" w:hAnsi="Arial" w:cs="Arial"/>
          <w:b/>
          <w:lang w:eastAsia="ja-JP"/>
        </w:rPr>
        <w:t>enjeu médical, scientifique, social et économique majeur</w:t>
      </w:r>
      <w:r w:rsidRPr="00BA2901">
        <w:rPr>
          <w:rFonts w:ascii="Arial" w:eastAsia="MS Mincho" w:hAnsi="Arial" w:cs="Arial"/>
          <w:lang w:eastAsia="ja-JP"/>
        </w:rPr>
        <w:t xml:space="preserve"> dans tous les pays développés où l’espérance de vie s’est accrue régulièrement depuis un siècle. </w:t>
      </w:r>
    </w:p>
    <w:p w:rsidR="003526EA" w:rsidRPr="00BA2901" w:rsidRDefault="003526EA" w:rsidP="003526EA">
      <w:pPr>
        <w:jc w:val="both"/>
        <w:rPr>
          <w:rFonts w:ascii="Arial" w:eastAsia="MS Mincho" w:hAnsi="Arial" w:cs="Arial"/>
          <w:sz w:val="12"/>
          <w:lang w:eastAsia="ja-JP"/>
        </w:rPr>
      </w:pPr>
    </w:p>
    <w:p w:rsidR="003526EA" w:rsidRPr="00BA2901" w:rsidRDefault="003526EA" w:rsidP="003526EA">
      <w:pPr>
        <w:jc w:val="both"/>
        <w:rPr>
          <w:rFonts w:ascii="Arial" w:eastAsia="MS Mincho" w:hAnsi="Arial" w:cs="Arial"/>
          <w:lang w:eastAsia="ja-JP"/>
        </w:rPr>
      </w:pPr>
      <w:r w:rsidRPr="00BA2901">
        <w:rPr>
          <w:rFonts w:ascii="Arial" w:eastAsia="MS Mincho" w:hAnsi="Arial" w:cs="Arial"/>
          <w:lang w:eastAsia="ja-JP"/>
        </w:rPr>
        <w:t xml:space="preserve">Dans le cadre de cet appel à projets, le Conseil régional ouvre ce champ thématique à bon nombre des maladies neurologiques, mais priorisera trois axes à forte prévalence dans la région, à savoir la </w:t>
      </w:r>
      <w:r w:rsidRPr="00BA2901">
        <w:rPr>
          <w:rFonts w:ascii="Arial" w:eastAsia="MS Mincho" w:hAnsi="Arial" w:cs="Arial"/>
          <w:b/>
          <w:lang w:eastAsia="ja-JP"/>
        </w:rPr>
        <w:t>maladie d’Alzheimer</w:t>
      </w:r>
      <w:r w:rsidRPr="00BA2901">
        <w:rPr>
          <w:rFonts w:ascii="Arial" w:eastAsia="MS Mincho" w:hAnsi="Arial" w:cs="Arial"/>
          <w:lang w:eastAsia="ja-JP"/>
        </w:rPr>
        <w:t xml:space="preserve">, la </w:t>
      </w:r>
      <w:r w:rsidRPr="00BA2901">
        <w:rPr>
          <w:rFonts w:ascii="Arial" w:eastAsia="MS Mincho" w:hAnsi="Arial" w:cs="Arial"/>
          <w:b/>
          <w:lang w:eastAsia="ja-JP"/>
        </w:rPr>
        <w:t>maladie de Parkinson</w:t>
      </w:r>
      <w:r w:rsidRPr="00BA2901">
        <w:rPr>
          <w:rFonts w:ascii="Arial" w:eastAsia="MS Mincho" w:hAnsi="Arial" w:cs="Arial"/>
          <w:lang w:eastAsia="ja-JP"/>
        </w:rPr>
        <w:t xml:space="preserve"> et la </w:t>
      </w:r>
      <w:r w:rsidRPr="00BA2901">
        <w:rPr>
          <w:rFonts w:ascii="Arial" w:eastAsia="MS Mincho" w:hAnsi="Arial" w:cs="Arial"/>
          <w:b/>
          <w:lang w:eastAsia="ja-JP"/>
        </w:rPr>
        <w:t>sclérose en plaques</w:t>
      </w:r>
      <w:r w:rsidRPr="00BA2901">
        <w:rPr>
          <w:rFonts w:ascii="Arial" w:eastAsia="MS Mincho" w:hAnsi="Arial" w:cs="Arial"/>
          <w:lang w:eastAsia="ja-JP"/>
        </w:rPr>
        <w:t>.</w:t>
      </w:r>
    </w:p>
    <w:p w:rsidR="003526EA" w:rsidRPr="003A2BA0" w:rsidRDefault="003526EA" w:rsidP="003526EA">
      <w:pPr>
        <w:jc w:val="both"/>
        <w:rPr>
          <w:rFonts w:ascii="Arial" w:eastAsia="MS Mincho" w:hAnsi="Arial" w:cs="Arial"/>
          <w:sz w:val="18"/>
          <w:lang w:eastAsia="ja-JP"/>
        </w:rPr>
      </w:pPr>
    </w:p>
    <w:p w:rsidR="003526EA" w:rsidRPr="003A2BA0" w:rsidRDefault="003526EA" w:rsidP="003526EA">
      <w:pPr>
        <w:jc w:val="both"/>
        <w:rPr>
          <w:rFonts w:ascii="Arial" w:eastAsia="MS Mincho" w:hAnsi="Arial" w:cs="Arial"/>
          <w:sz w:val="18"/>
          <w:lang w:eastAsia="ja-JP"/>
        </w:rPr>
      </w:pPr>
    </w:p>
    <w:p w:rsidR="003526EA" w:rsidRDefault="003526EA" w:rsidP="003526EA">
      <w:pPr>
        <w:numPr>
          <w:ilvl w:val="0"/>
          <w:numId w:val="4"/>
        </w:numPr>
        <w:jc w:val="both"/>
        <w:rPr>
          <w:rFonts w:ascii="Arial" w:eastAsia="MS Mincho" w:hAnsi="Arial" w:cs="Arial"/>
          <w:b/>
          <w:color w:val="3366FF"/>
          <w:sz w:val="22"/>
          <w:szCs w:val="22"/>
          <w:lang w:eastAsia="ja-JP"/>
        </w:rPr>
      </w:pPr>
      <w:r w:rsidRPr="00BA2901">
        <w:rPr>
          <w:rFonts w:ascii="Arial" w:eastAsia="MS Mincho" w:hAnsi="Arial" w:cs="Arial"/>
          <w:b/>
          <w:color w:val="3366FF"/>
          <w:sz w:val="22"/>
          <w:szCs w:val="22"/>
          <w:lang w:eastAsia="ja-JP"/>
        </w:rPr>
        <w:t>le cancer</w:t>
      </w:r>
    </w:p>
    <w:p w:rsidR="003526EA" w:rsidRPr="00BA2901" w:rsidRDefault="003526EA" w:rsidP="003526EA">
      <w:pPr>
        <w:ind w:left="720"/>
        <w:jc w:val="both"/>
        <w:rPr>
          <w:rFonts w:ascii="Arial" w:eastAsia="MS Mincho" w:hAnsi="Arial" w:cs="Arial"/>
          <w:b/>
          <w:color w:val="3366FF"/>
          <w:sz w:val="22"/>
          <w:szCs w:val="22"/>
          <w:lang w:eastAsia="ja-JP"/>
        </w:rPr>
      </w:pPr>
    </w:p>
    <w:p w:rsidR="003526EA" w:rsidRDefault="003526EA" w:rsidP="003526EA">
      <w:pPr>
        <w:jc w:val="both"/>
        <w:rPr>
          <w:rFonts w:ascii="Arial" w:hAnsi="Arial" w:cs="Arial"/>
          <w:b/>
          <w:szCs w:val="25"/>
        </w:rPr>
      </w:pPr>
      <w:r w:rsidRPr="006474E0">
        <w:rPr>
          <w:rFonts w:ascii="Arial" w:hAnsi="Arial" w:cs="Arial"/>
          <w:szCs w:val="25"/>
        </w:rPr>
        <w:t>Les cancers sont des maladies génétiques héréditaires ou pouvant être déclenchées par des facteurs environnementaux (alimentation, substances cancérigènes, …). Depuis 2012, le taux d’incidence du cancer baisse chez les hommes et tend à</w:t>
      </w:r>
      <w:r>
        <w:rPr>
          <w:rFonts w:ascii="Arial" w:hAnsi="Arial" w:cs="Arial"/>
          <w:szCs w:val="25"/>
        </w:rPr>
        <w:t xml:space="preserve"> se stabiliser chez les femmes. </w:t>
      </w:r>
      <w:r w:rsidRPr="006474E0">
        <w:rPr>
          <w:rFonts w:ascii="Arial" w:hAnsi="Arial" w:cs="Arial"/>
          <w:szCs w:val="25"/>
        </w:rPr>
        <w:t xml:space="preserve">En 2017, en France, les cancers les plus fréquents restent le cancer de la prostate chez l’homme et le cancer du sein chez la femme, devant les cancers colorectaux et du poumon. </w:t>
      </w:r>
      <w:r w:rsidRPr="006474E0">
        <w:rPr>
          <w:rFonts w:ascii="Arial" w:hAnsi="Arial" w:cs="Arial"/>
          <w:b/>
          <w:szCs w:val="25"/>
        </w:rPr>
        <w:t>Avec une surmortalité par cancers de 18,2 %, la région Hauts-de-France se situe au dernier rang des régions métropolitaines.</w:t>
      </w:r>
      <w:r>
        <w:rPr>
          <w:rFonts w:ascii="Arial" w:hAnsi="Arial" w:cs="Arial"/>
          <w:b/>
          <w:szCs w:val="25"/>
        </w:rPr>
        <w:t xml:space="preserve"> </w:t>
      </w:r>
      <w:r w:rsidRPr="006474E0">
        <w:rPr>
          <w:rFonts w:ascii="Arial" w:hAnsi="Arial" w:cs="Arial"/>
          <w:szCs w:val="25"/>
        </w:rPr>
        <w:t xml:space="preserve">Toutefois, la baisse du taux de mortalité se poursuit quel que soit le sexe notamment du fait de l’amélioration de la prise en charge thérapeutique (prévention, dépistage, traitements ciblés…). </w:t>
      </w:r>
    </w:p>
    <w:p w:rsidR="003526EA" w:rsidRDefault="003526EA" w:rsidP="003526EA">
      <w:pPr>
        <w:spacing w:before="100" w:beforeAutospacing="1"/>
        <w:jc w:val="both"/>
        <w:rPr>
          <w:rFonts w:ascii="Arial" w:hAnsi="Arial" w:cs="Arial"/>
          <w:szCs w:val="25"/>
        </w:rPr>
      </w:pPr>
      <w:r w:rsidRPr="006474E0">
        <w:rPr>
          <w:rFonts w:ascii="Arial" w:hAnsi="Arial" w:cs="Arial"/>
          <w:szCs w:val="25"/>
        </w:rPr>
        <w:t xml:space="preserve">Le </w:t>
      </w:r>
      <w:proofErr w:type="spellStart"/>
      <w:r w:rsidRPr="003A2BA0">
        <w:rPr>
          <w:rFonts w:ascii="Arial" w:hAnsi="Arial" w:cs="Arial"/>
          <w:b/>
          <w:szCs w:val="25"/>
        </w:rPr>
        <w:t>Cancéropôle</w:t>
      </w:r>
      <w:proofErr w:type="spellEnd"/>
      <w:r w:rsidRPr="003A2BA0">
        <w:rPr>
          <w:rFonts w:ascii="Arial" w:hAnsi="Arial" w:cs="Arial"/>
          <w:b/>
          <w:szCs w:val="25"/>
        </w:rPr>
        <w:t xml:space="preserve"> Nord-Ouest</w:t>
      </w:r>
      <w:r w:rsidRPr="006474E0">
        <w:rPr>
          <w:rFonts w:ascii="Arial" w:hAnsi="Arial" w:cs="Arial"/>
          <w:szCs w:val="25"/>
        </w:rPr>
        <w:t xml:space="preserve"> défini dans son programme 5 axes de recherche : biomarqueurs pronostiques et prédictifs ; hémopathies malignes B ; imagerie moléculaire et adaptation thérapeutique ; cancer et neurosciences ; cancers, individu et société. Les enjeux en termes de recherche sur notre territoire sont </w:t>
      </w:r>
      <w:r>
        <w:rPr>
          <w:rFonts w:ascii="Arial" w:hAnsi="Arial" w:cs="Arial"/>
          <w:szCs w:val="25"/>
        </w:rPr>
        <w:t xml:space="preserve">aussi </w:t>
      </w:r>
      <w:r w:rsidRPr="006474E0">
        <w:rPr>
          <w:rFonts w:ascii="Arial" w:hAnsi="Arial" w:cs="Arial"/>
          <w:szCs w:val="25"/>
        </w:rPr>
        <w:t xml:space="preserve">de répondre à plusieurs questions critiques en cancérologie </w:t>
      </w:r>
      <w:proofErr w:type="spellStart"/>
      <w:r w:rsidRPr="006474E0">
        <w:rPr>
          <w:rFonts w:ascii="Arial" w:hAnsi="Arial" w:cs="Arial"/>
          <w:szCs w:val="25"/>
        </w:rPr>
        <w:t>translationnelle</w:t>
      </w:r>
      <w:proofErr w:type="spellEnd"/>
      <w:r w:rsidRPr="006474E0">
        <w:rPr>
          <w:rFonts w:ascii="Arial" w:hAnsi="Arial" w:cs="Arial"/>
          <w:szCs w:val="25"/>
        </w:rPr>
        <w:t xml:space="preserve">, notamment : la résistance aux traitements </w:t>
      </w:r>
      <w:proofErr w:type="spellStart"/>
      <w:r w:rsidRPr="006474E0">
        <w:rPr>
          <w:rFonts w:ascii="Arial" w:hAnsi="Arial" w:cs="Arial"/>
          <w:szCs w:val="25"/>
        </w:rPr>
        <w:t>loco-régionaux</w:t>
      </w:r>
      <w:proofErr w:type="spellEnd"/>
      <w:r w:rsidRPr="006474E0">
        <w:rPr>
          <w:rFonts w:ascii="Arial" w:hAnsi="Arial" w:cs="Arial"/>
          <w:szCs w:val="25"/>
        </w:rPr>
        <w:t xml:space="preserve"> et la dormance tumorale, l’utilisation des </w:t>
      </w:r>
      <w:proofErr w:type="spellStart"/>
      <w:r w:rsidRPr="006474E0">
        <w:rPr>
          <w:rFonts w:ascii="Arial" w:hAnsi="Arial" w:cs="Arial"/>
          <w:szCs w:val="25"/>
        </w:rPr>
        <w:t>BioMEMS</w:t>
      </w:r>
      <w:proofErr w:type="spellEnd"/>
      <w:r w:rsidRPr="006474E0">
        <w:rPr>
          <w:rFonts w:ascii="Arial" w:hAnsi="Arial" w:cs="Arial"/>
          <w:szCs w:val="25"/>
        </w:rPr>
        <w:t xml:space="preserve"> dans l’étude des mécanismes et dans le diagnostic en oncologie. Cela, tout en poursuivant le dépistage précoce et le développement de thérapies personnalisées.</w:t>
      </w:r>
    </w:p>
    <w:p w:rsidR="003526EA" w:rsidRPr="006474E0" w:rsidRDefault="003526EA" w:rsidP="003526EA">
      <w:pPr>
        <w:spacing w:before="100" w:beforeAutospacing="1"/>
        <w:jc w:val="both"/>
        <w:rPr>
          <w:rFonts w:ascii="Arial" w:hAnsi="Arial" w:cs="Arial"/>
          <w:b/>
          <w:szCs w:val="25"/>
        </w:rPr>
      </w:pPr>
      <w:r w:rsidRPr="006474E0">
        <w:rPr>
          <w:rFonts w:ascii="Arial" w:hAnsi="Arial" w:cs="Arial"/>
          <w:szCs w:val="25"/>
        </w:rPr>
        <w:t xml:space="preserve">Dans le cadre de cet appel à projets, et pour répondre à ces enjeux, le Conseil régional souhaite cibler </w:t>
      </w:r>
      <w:r w:rsidRPr="006474E0">
        <w:rPr>
          <w:rFonts w:ascii="Arial" w:hAnsi="Arial" w:cs="Arial"/>
          <w:b/>
          <w:szCs w:val="25"/>
        </w:rPr>
        <w:t xml:space="preserve">les cancers </w:t>
      </w:r>
      <w:proofErr w:type="spellStart"/>
      <w:r w:rsidRPr="006474E0">
        <w:rPr>
          <w:rFonts w:ascii="Arial" w:hAnsi="Arial" w:cs="Arial"/>
          <w:b/>
          <w:szCs w:val="25"/>
        </w:rPr>
        <w:t>hormono</w:t>
      </w:r>
      <w:proofErr w:type="spellEnd"/>
      <w:r w:rsidRPr="006474E0">
        <w:rPr>
          <w:rFonts w:ascii="Arial" w:hAnsi="Arial" w:cs="Arial"/>
          <w:b/>
          <w:szCs w:val="25"/>
        </w:rPr>
        <w:t>-dépendants, les cancers du poumon et de la sphère ORL, l’hématologie et les cancers rénaux.</w:t>
      </w:r>
    </w:p>
    <w:p w:rsidR="003526EA" w:rsidRPr="003A2BA0" w:rsidRDefault="003526EA" w:rsidP="003526EA">
      <w:pPr>
        <w:jc w:val="both"/>
        <w:rPr>
          <w:rFonts w:ascii="Arial" w:hAnsi="Arial" w:cs="Arial"/>
          <w:sz w:val="18"/>
          <w:szCs w:val="25"/>
        </w:rPr>
      </w:pPr>
    </w:p>
    <w:p w:rsidR="003526EA" w:rsidRPr="003A2BA0" w:rsidRDefault="003526EA" w:rsidP="003526EA">
      <w:pPr>
        <w:jc w:val="both"/>
        <w:rPr>
          <w:rFonts w:ascii="Arial" w:hAnsi="Arial" w:cs="Arial"/>
          <w:sz w:val="18"/>
          <w:szCs w:val="25"/>
        </w:rPr>
      </w:pPr>
    </w:p>
    <w:p w:rsidR="003526EA" w:rsidRPr="00BA2901" w:rsidRDefault="003526EA" w:rsidP="003526EA">
      <w:pPr>
        <w:numPr>
          <w:ilvl w:val="0"/>
          <w:numId w:val="4"/>
        </w:numPr>
        <w:jc w:val="both"/>
        <w:rPr>
          <w:rFonts w:ascii="Arial" w:eastAsia="MS Mincho" w:hAnsi="Arial" w:cs="Arial"/>
          <w:b/>
          <w:color w:val="3366FF"/>
          <w:sz w:val="22"/>
          <w:szCs w:val="22"/>
          <w:lang w:eastAsia="ja-JP"/>
        </w:rPr>
      </w:pPr>
      <w:r w:rsidRPr="00BA2901">
        <w:rPr>
          <w:rFonts w:ascii="Arial" w:eastAsia="MS Mincho" w:hAnsi="Arial" w:cs="Arial"/>
          <w:b/>
          <w:color w:val="3366FF"/>
          <w:sz w:val="22"/>
          <w:szCs w:val="22"/>
          <w:lang w:eastAsia="ja-JP"/>
        </w:rPr>
        <w:t>les maladies inflammatoires chroniques</w:t>
      </w:r>
    </w:p>
    <w:p w:rsidR="003526EA" w:rsidRPr="00BA2901" w:rsidRDefault="003526EA" w:rsidP="003526EA">
      <w:pPr>
        <w:spacing w:before="100" w:beforeAutospacing="1"/>
        <w:jc w:val="both"/>
        <w:rPr>
          <w:rFonts w:ascii="Arial" w:eastAsia="MS Mincho" w:hAnsi="Arial" w:cs="Arial"/>
          <w:lang w:eastAsia="ja-JP"/>
        </w:rPr>
      </w:pPr>
      <w:r w:rsidRPr="00BA2901">
        <w:rPr>
          <w:rFonts w:ascii="Arial" w:eastAsia="MS Mincho" w:hAnsi="Arial" w:cs="Arial"/>
          <w:lang w:eastAsia="ja-JP"/>
        </w:rPr>
        <w:t xml:space="preserve">Les maladies inflammatoires chroniques cryptogénétiques (sans étiologie connue) sont des pathologies qui peuvent toucher différents organes tels que </w:t>
      </w:r>
      <w:r w:rsidRPr="00BA2901">
        <w:rPr>
          <w:rFonts w:ascii="Arial" w:eastAsia="MS Mincho" w:hAnsi="Arial" w:cs="Arial"/>
          <w:b/>
          <w:lang w:eastAsia="ja-JP"/>
        </w:rPr>
        <w:t xml:space="preserve">l’intestin </w:t>
      </w:r>
      <w:r w:rsidRPr="00BA2901">
        <w:rPr>
          <w:rFonts w:ascii="Arial" w:eastAsia="MS Mincho" w:hAnsi="Arial" w:cs="Arial"/>
          <w:lang w:eastAsia="ja-JP"/>
        </w:rPr>
        <w:t xml:space="preserve">(maladie de </w:t>
      </w:r>
      <w:proofErr w:type="spellStart"/>
      <w:r w:rsidRPr="00BA2901">
        <w:rPr>
          <w:rFonts w:ascii="Arial" w:eastAsia="MS Mincho" w:hAnsi="Arial" w:cs="Arial"/>
          <w:lang w:eastAsia="ja-JP"/>
        </w:rPr>
        <w:t>Crohn</w:t>
      </w:r>
      <w:proofErr w:type="spellEnd"/>
      <w:r w:rsidRPr="00BA2901">
        <w:rPr>
          <w:rFonts w:ascii="Arial" w:eastAsia="MS Mincho" w:hAnsi="Arial" w:cs="Arial"/>
          <w:lang w:eastAsia="ja-JP"/>
        </w:rPr>
        <w:t xml:space="preserve"> et rectocolite hémorragique…), </w:t>
      </w:r>
      <w:r w:rsidRPr="00BA2901">
        <w:rPr>
          <w:rFonts w:ascii="Arial" w:eastAsia="MS Mincho" w:hAnsi="Arial" w:cs="Arial"/>
          <w:b/>
          <w:lang w:eastAsia="ja-JP"/>
        </w:rPr>
        <w:t>la peau</w:t>
      </w:r>
      <w:r w:rsidRPr="00BA2901">
        <w:rPr>
          <w:rFonts w:ascii="Arial" w:eastAsia="MS Mincho" w:hAnsi="Arial" w:cs="Arial"/>
          <w:lang w:eastAsia="ja-JP"/>
        </w:rPr>
        <w:t xml:space="preserve"> (psoriasis …), </w:t>
      </w:r>
      <w:r w:rsidRPr="00BA2901">
        <w:rPr>
          <w:rFonts w:ascii="Arial" w:eastAsia="MS Mincho" w:hAnsi="Arial" w:cs="Arial"/>
          <w:b/>
          <w:lang w:eastAsia="ja-JP"/>
        </w:rPr>
        <w:t>les articulations</w:t>
      </w:r>
      <w:r w:rsidRPr="00BA2901">
        <w:rPr>
          <w:rFonts w:ascii="Arial" w:eastAsia="MS Mincho" w:hAnsi="Arial" w:cs="Arial"/>
          <w:lang w:eastAsia="ja-JP"/>
        </w:rPr>
        <w:t xml:space="preserve"> (polyarthrite rhumatoïde…)… Ces maladies sont souvent invalidantes, durent toute la vie, et nécessitent des traitements lourds uniquement symptomatiques. Ces maladies inflammatoires chroniques touchent globalement près de 10% de la population dans les pays développés, et augmentent régulièrement en fréquence, pour devenir actuellement la seconde cause de maladie chronique, avec un coût sociétal important.</w:t>
      </w:r>
    </w:p>
    <w:p w:rsidR="003526EA" w:rsidRPr="00BA2901" w:rsidRDefault="003526EA" w:rsidP="003526EA">
      <w:pPr>
        <w:jc w:val="both"/>
        <w:rPr>
          <w:rFonts w:ascii="Arial" w:eastAsia="MS Mincho" w:hAnsi="Arial" w:cs="Arial"/>
          <w:sz w:val="12"/>
          <w:lang w:eastAsia="ja-JP"/>
        </w:rPr>
      </w:pPr>
    </w:p>
    <w:p w:rsidR="003526EA" w:rsidRPr="00BA2901" w:rsidRDefault="003526EA" w:rsidP="003526EA">
      <w:pPr>
        <w:jc w:val="both"/>
        <w:rPr>
          <w:rFonts w:ascii="Arial" w:eastAsia="MS Mincho" w:hAnsi="Arial" w:cs="Arial"/>
          <w:sz w:val="22"/>
          <w:szCs w:val="22"/>
          <w:lang w:eastAsia="ja-JP"/>
        </w:rPr>
      </w:pPr>
      <w:r w:rsidRPr="00BA2901">
        <w:rPr>
          <w:rFonts w:ascii="Arial" w:eastAsia="MS Mincho" w:hAnsi="Arial" w:cs="Arial"/>
          <w:lang w:eastAsia="ja-JP"/>
        </w:rPr>
        <w:t xml:space="preserve">Dans le cadre de cet appel à projets, la Région a choisi de cibler son action sur trois organes touchés par les pathologies inflammatoires ; à savoir </w:t>
      </w:r>
      <w:r w:rsidRPr="00BA2901">
        <w:rPr>
          <w:rFonts w:ascii="Arial" w:eastAsia="MS Mincho" w:hAnsi="Arial" w:cs="Arial"/>
          <w:b/>
          <w:lang w:eastAsia="ja-JP"/>
        </w:rPr>
        <w:t>l’intestin</w:t>
      </w:r>
      <w:r w:rsidRPr="00BA2901">
        <w:rPr>
          <w:rFonts w:ascii="Arial" w:eastAsia="MS Mincho" w:hAnsi="Arial" w:cs="Arial"/>
          <w:lang w:eastAsia="ja-JP"/>
        </w:rPr>
        <w:t xml:space="preserve">, </w:t>
      </w:r>
      <w:r w:rsidRPr="00BA2901">
        <w:rPr>
          <w:rFonts w:ascii="Arial" w:eastAsia="MS Mincho" w:hAnsi="Arial" w:cs="Arial"/>
          <w:b/>
          <w:lang w:eastAsia="ja-JP"/>
        </w:rPr>
        <w:t>la peau</w:t>
      </w:r>
      <w:r w:rsidRPr="00BA2901">
        <w:rPr>
          <w:rFonts w:ascii="Arial" w:eastAsia="MS Mincho" w:hAnsi="Arial" w:cs="Arial"/>
          <w:lang w:eastAsia="ja-JP"/>
        </w:rPr>
        <w:t xml:space="preserve"> et </w:t>
      </w:r>
      <w:r w:rsidRPr="00BA2901">
        <w:rPr>
          <w:rFonts w:ascii="Arial" w:eastAsia="MS Mincho" w:hAnsi="Arial" w:cs="Arial"/>
          <w:b/>
          <w:lang w:eastAsia="ja-JP"/>
        </w:rPr>
        <w:t>les os/articulations</w:t>
      </w:r>
      <w:r w:rsidRPr="00BA2901">
        <w:rPr>
          <w:rFonts w:ascii="Arial" w:eastAsia="MS Mincho" w:hAnsi="Arial" w:cs="Arial"/>
          <w:lang w:eastAsia="ja-JP"/>
        </w:rPr>
        <w:t>.</w:t>
      </w:r>
    </w:p>
    <w:p w:rsidR="003526EA" w:rsidRPr="003A2BA0" w:rsidRDefault="003526EA" w:rsidP="003526EA">
      <w:pPr>
        <w:jc w:val="both"/>
        <w:rPr>
          <w:rFonts w:ascii="Arial" w:eastAsia="MS Mincho" w:hAnsi="Arial" w:cs="Arial"/>
          <w:sz w:val="18"/>
          <w:lang w:eastAsia="ja-JP"/>
        </w:rPr>
      </w:pPr>
    </w:p>
    <w:p w:rsidR="003526EA" w:rsidRPr="003A2BA0" w:rsidRDefault="003526EA" w:rsidP="003526EA">
      <w:pPr>
        <w:jc w:val="both"/>
        <w:rPr>
          <w:rFonts w:ascii="Arial" w:eastAsia="MS Mincho" w:hAnsi="Arial" w:cs="Arial"/>
          <w:sz w:val="18"/>
          <w:lang w:eastAsia="ja-JP"/>
        </w:rPr>
      </w:pPr>
    </w:p>
    <w:p w:rsidR="003526EA" w:rsidRPr="00BA2901" w:rsidRDefault="003526EA" w:rsidP="003526EA">
      <w:pPr>
        <w:numPr>
          <w:ilvl w:val="0"/>
          <w:numId w:val="4"/>
        </w:numPr>
        <w:jc w:val="both"/>
        <w:rPr>
          <w:rFonts w:ascii="Arial" w:eastAsia="MS Mincho" w:hAnsi="Arial" w:cs="Arial"/>
          <w:b/>
          <w:color w:val="3366FF"/>
          <w:sz w:val="22"/>
          <w:szCs w:val="22"/>
          <w:lang w:eastAsia="ja-JP"/>
        </w:rPr>
      </w:pPr>
      <w:r w:rsidRPr="00BA2901">
        <w:rPr>
          <w:rFonts w:ascii="Arial" w:eastAsia="MS Mincho" w:hAnsi="Arial" w:cs="Arial"/>
          <w:b/>
          <w:color w:val="3366FF"/>
          <w:sz w:val="22"/>
          <w:szCs w:val="22"/>
          <w:lang w:eastAsia="ja-JP"/>
        </w:rPr>
        <w:t>les maladies cardio-métaboliques et le diabète</w:t>
      </w:r>
    </w:p>
    <w:p w:rsidR="003526EA" w:rsidRPr="00BA2901" w:rsidRDefault="003526EA" w:rsidP="003526EA">
      <w:pPr>
        <w:spacing w:before="100" w:beforeAutospacing="1"/>
        <w:jc w:val="both"/>
        <w:rPr>
          <w:rFonts w:ascii="Arial" w:eastAsia="MS Mincho" w:hAnsi="Arial" w:cs="Arial"/>
          <w:lang w:eastAsia="ja-JP"/>
        </w:rPr>
      </w:pPr>
      <w:r w:rsidRPr="00BA2901">
        <w:rPr>
          <w:rFonts w:ascii="Arial" w:eastAsia="MS Mincho" w:hAnsi="Arial" w:cs="Arial"/>
          <w:lang w:eastAsia="ja-JP"/>
        </w:rPr>
        <w:t>La maladie coronarienne, les accidents vasculaires cérébraux et l’insuffisance car</w:t>
      </w:r>
      <w:r>
        <w:rPr>
          <w:rFonts w:ascii="Arial" w:eastAsia="MS Mincho" w:hAnsi="Arial" w:cs="Arial"/>
          <w:lang w:eastAsia="ja-JP"/>
        </w:rPr>
        <w:t>diaque chronique rassemblent 75 </w:t>
      </w:r>
      <w:r w:rsidRPr="00BA2901">
        <w:rPr>
          <w:rFonts w:ascii="Arial" w:eastAsia="MS Mincho" w:hAnsi="Arial" w:cs="Arial"/>
          <w:lang w:eastAsia="ja-JP"/>
        </w:rPr>
        <w:t xml:space="preserve">% des </w:t>
      </w:r>
      <w:r w:rsidRPr="00BA2901">
        <w:rPr>
          <w:rFonts w:ascii="Arial" w:eastAsia="MS Mincho" w:hAnsi="Arial" w:cs="Arial"/>
          <w:b/>
          <w:bCs/>
          <w:lang w:eastAsia="ja-JP"/>
        </w:rPr>
        <w:t>pathologies cardiovasculaires</w:t>
      </w:r>
      <w:r w:rsidRPr="00BA2901">
        <w:rPr>
          <w:rFonts w:ascii="Arial" w:eastAsia="MS Mincho" w:hAnsi="Arial" w:cs="Arial"/>
          <w:lang w:eastAsia="ja-JP"/>
        </w:rPr>
        <w:t xml:space="preserve"> et sont responsables à eux seuls de 29 % des décès annuels. La prévalence des diabètes et de l’intolérance au glucose s’établit quant à elle respectivement à 6,2 % et 5,6 % en France, touchant ainsi près de 4 millions de personnes. Cette </w:t>
      </w:r>
      <w:r w:rsidRPr="00BA2901">
        <w:rPr>
          <w:rFonts w:ascii="Arial" w:eastAsia="MS Mincho" w:hAnsi="Arial" w:cs="Arial"/>
          <w:b/>
          <w:lang w:eastAsia="ja-JP"/>
        </w:rPr>
        <w:t>prévalence</w:t>
      </w:r>
      <w:r w:rsidRPr="00BA2901">
        <w:rPr>
          <w:rFonts w:ascii="Arial" w:eastAsia="MS Mincho" w:hAnsi="Arial" w:cs="Arial"/>
          <w:lang w:eastAsia="ja-JP"/>
        </w:rPr>
        <w:t xml:space="preserve"> suit une pente </w:t>
      </w:r>
      <w:r w:rsidRPr="00BA2901">
        <w:rPr>
          <w:rFonts w:ascii="Arial" w:eastAsia="MS Mincho" w:hAnsi="Arial" w:cs="Arial"/>
          <w:b/>
          <w:lang w:eastAsia="ja-JP"/>
        </w:rPr>
        <w:t>régulièrement croissante</w:t>
      </w:r>
      <w:r w:rsidRPr="00BA2901">
        <w:rPr>
          <w:rFonts w:ascii="Arial" w:eastAsia="MS Mincho" w:hAnsi="Arial" w:cs="Arial"/>
          <w:lang w:eastAsia="ja-JP"/>
        </w:rPr>
        <w:t xml:space="preserve">, galopante dans certains pays, </w:t>
      </w:r>
      <w:r w:rsidRPr="00BA2901">
        <w:rPr>
          <w:rFonts w:ascii="Arial" w:eastAsia="MS Mincho" w:hAnsi="Arial" w:cs="Arial"/>
          <w:b/>
          <w:lang w:eastAsia="ja-JP"/>
        </w:rPr>
        <w:t>parallèle à celle de l’obésité</w:t>
      </w:r>
      <w:r w:rsidRPr="00BA2901">
        <w:rPr>
          <w:rFonts w:ascii="Arial" w:eastAsia="MS Mincho" w:hAnsi="Arial" w:cs="Arial"/>
          <w:lang w:eastAsia="ja-JP"/>
        </w:rPr>
        <w:t xml:space="preserve">, qui touche plus de 12 % de la population adulte, mais aussi les populations d’enfants et d’adolescents. Les hyperlipidémies, l’obésité, le diabète sont à l’origine de complications graves : troubles de la vision et cécité, accidents vasculaires et infarctus, neuropathies, amputations, maladies rénales. </w:t>
      </w:r>
    </w:p>
    <w:p w:rsidR="003526EA" w:rsidRPr="00BA2901" w:rsidRDefault="003526EA" w:rsidP="003526EA">
      <w:pPr>
        <w:jc w:val="both"/>
        <w:rPr>
          <w:rFonts w:ascii="Arial" w:eastAsia="MS Mincho" w:hAnsi="Arial" w:cs="Arial"/>
          <w:sz w:val="12"/>
          <w:lang w:eastAsia="ja-JP"/>
        </w:rPr>
      </w:pPr>
    </w:p>
    <w:p w:rsidR="003526EA" w:rsidRDefault="003526EA" w:rsidP="003526EA">
      <w:pPr>
        <w:shd w:val="clear" w:color="auto" w:fill="FFFFFF"/>
        <w:jc w:val="both"/>
        <w:rPr>
          <w:rFonts w:ascii="Arial" w:eastAsia="MS Mincho" w:hAnsi="Arial" w:cs="Arial"/>
          <w:lang w:eastAsia="ja-JP"/>
        </w:rPr>
      </w:pPr>
      <w:r w:rsidRPr="00BA2901">
        <w:rPr>
          <w:rFonts w:ascii="Arial" w:eastAsia="MS Mincho" w:hAnsi="Arial" w:cs="Arial"/>
          <w:lang w:eastAsia="ja-JP"/>
        </w:rPr>
        <w:t xml:space="preserve">Comme pour les cancers, la région Hauts-de-France présente les prévalences les plus élevées de France avec, pour l’obésité sévère, une prévalence trois fois plus élevée qu’ailleurs en France. C’est la raison pour laquelle la région souhaite cibler son action sur 4 axes de travail : </w:t>
      </w:r>
      <w:r w:rsidRPr="00BA2901">
        <w:rPr>
          <w:rFonts w:ascii="Arial" w:eastAsia="MS Mincho" w:hAnsi="Arial" w:cs="Arial"/>
          <w:b/>
          <w:lang w:eastAsia="ja-JP"/>
        </w:rPr>
        <w:t>le diabète chez l’enfant et l’adulte de moins de 40 ans</w:t>
      </w:r>
      <w:r w:rsidRPr="00BA2901">
        <w:rPr>
          <w:rFonts w:ascii="Arial" w:eastAsia="MS Mincho" w:hAnsi="Arial" w:cs="Arial"/>
          <w:lang w:eastAsia="ja-JP"/>
        </w:rPr>
        <w:t xml:space="preserve">, </w:t>
      </w:r>
      <w:r w:rsidRPr="00BA2901">
        <w:rPr>
          <w:rFonts w:ascii="Arial" w:eastAsia="MS Mincho" w:hAnsi="Arial" w:cs="Arial"/>
          <w:b/>
          <w:lang w:eastAsia="ja-JP"/>
        </w:rPr>
        <w:t>l’obésité</w:t>
      </w:r>
      <w:r w:rsidRPr="00BA2901">
        <w:rPr>
          <w:rFonts w:ascii="Arial" w:eastAsia="MS Mincho" w:hAnsi="Arial" w:cs="Arial"/>
          <w:lang w:eastAsia="ja-JP"/>
        </w:rPr>
        <w:t xml:space="preserve"> (prévention, nutrition, soins), </w:t>
      </w:r>
      <w:r w:rsidRPr="00BA2901">
        <w:rPr>
          <w:rFonts w:ascii="Arial" w:eastAsia="MS Mincho" w:hAnsi="Arial" w:cs="Arial"/>
          <w:b/>
          <w:lang w:eastAsia="ja-JP"/>
        </w:rPr>
        <w:t xml:space="preserve">les déterminants </w:t>
      </w:r>
      <w:proofErr w:type="spellStart"/>
      <w:r w:rsidRPr="00BA2901">
        <w:rPr>
          <w:rFonts w:ascii="Arial" w:eastAsia="MS Mincho" w:hAnsi="Arial" w:cs="Arial"/>
          <w:b/>
          <w:lang w:eastAsia="ja-JP"/>
        </w:rPr>
        <w:t>neuro-endocriniens</w:t>
      </w:r>
      <w:proofErr w:type="spellEnd"/>
      <w:r w:rsidRPr="00BA2901">
        <w:rPr>
          <w:rFonts w:ascii="Arial" w:eastAsia="MS Mincho" w:hAnsi="Arial" w:cs="Arial"/>
          <w:b/>
          <w:lang w:eastAsia="ja-JP"/>
        </w:rPr>
        <w:t xml:space="preserve"> des maladies métaboliques</w:t>
      </w:r>
      <w:r w:rsidRPr="00BA2901">
        <w:rPr>
          <w:rFonts w:ascii="Arial" w:eastAsia="MS Mincho" w:hAnsi="Arial" w:cs="Arial"/>
          <w:lang w:eastAsia="ja-JP"/>
        </w:rPr>
        <w:t xml:space="preserve">, </w:t>
      </w:r>
      <w:r w:rsidRPr="00BA2901">
        <w:rPr>
          <w:rFonts w:ascii="Arial" w:eastAsia="MS Mincho" w:hAnsi="Arial" w:cs="Arial"/>
          <w:b/>
          <w:lang w:eastAsia="ja-JP"/>
        </w:rPr>
        <w:t>les pathologies neuro-vasculaires</w:t>
      </w:r>
      <w:r w:rsidRPr="00BA2901">
        <w:rPr>
          <w:rFonts w:ascii="Arial" w:eastAsia="MS Mincho" w:hAnsi="Arial" w:cs="Arial"/>
          <w:lang w:eastAsia="ja-JP"/>
        </w:rPr>
        <w:t xml:space="preserve"> et </w:t>
      </w:r>
      <w:r w:rsidRPr="00BA2901">
        <w:rPr>
          <w:rFonts w:ascii="Arial" w:eastAsia="MS Mincho" w:hAnsi="Arial" w:cs="Arial"/>
          <w:b/>
          <w:lang w:eastAsia="ja-JP"/>
        </w:rPr>
        <w:t>Accidents Vasculaires Cérébraux (AVC)</w:t>
      </w:r>
      <w:r w:rsidRPr="00BA2901">
        <w:rPr>
          <w:rFonts w:ascii="Arial" w:eastAsia="MS Mincho" w:hAnsi="Arial" w:cs="Arial"/>
          <w:lang w:eastAsia="ja-JP"/>
        </w:rPr>
        <w:t>.</w:t>
      </w:r>
    </w:p>
    <w:p w:rsidR="003526EA" w:rsidRPr="00BA2901" w:rsidRDefault="003526EA" w:rsidP="003526EA">
      <w:pPr>
        <w:shd w:val="clear" w:color="auto" w:fill="FFFFFF"/>
        <w:jc w:val="both"/>
        <w:rPr>
          <w:rFonts w:ascii="Arial" w:eastAsia="MS Mincho" w:hAnsi="Arial" w:cs="Arial"/>
          <w:lang w:eastAsia="ja-JP"/>
        </w:rPr>
      </w:pPr>
    </w:p>
    <w:p w:rsidR="003526EA" w:rsidRDefault="003526EA" w:rsidP="003526EA">
      <w:pPr>
        <w:numPr>
          <w:ilvl w:val="0"/>
          <w:numId w:val="4"/>
        </w:numPr>
        <w:jc w:val="both"/>
        <w:rPr>
          <w:rFonts w:ascii="Arial" w:eastAsia="MS Mincho" w:hAnsi="Arial" w:cs="Arial"/>
          <w:b/>
          <w:color w:val="3366FF"/>
          <w:sz w:val="22"/>
          <w:szCs w:val="22"/>
          <w:lang w:eastAsia="ja-JP"/>
        </w:rPr>
      </w:pPr>
      <w:r w:rsidRPr="00BA2901">
        <w:rPr>
          <w:rFonts w:ascii="Arial" w:eastAsia="MS Mincho" w:hAnsi="Arial" w:cs="Arial"/>
          <w:b/>
          <w:color w:val="3366FF"/>
          <w:sz w:val="22"/>
          <w:szCs w:val="22"/>
          <w:lang w:eastAsia="ja-JP"/>
        </w:rPr>
        <w:t xml:space="preserve">les maladies </w:t>
      </w:r>
      <w:r>
        <w:rPr>
          <w:rFonts w:ascii="Arial" w:eastAsia="MS Mincho" w:hAnsi="Arial" w:cs="Arial"/>
          <w:b/>
          <w:color w:val="3366FF"/>
          <w:sz w:val="22"/>
          <w:szCs w:val="22"/>
          <w:lang w:eastAsia="ja-JP"/>
        </w:rPr>
        <w:t>infectieuses</w:t>
      </w:r>
    </w:p>
    <w:p w:rsidR="003526EA" w:rsidRDefault="003526EA" w:rsidP="003526EA">
      <w:pPr>
        <w:ind w:left="720"/>
        <w:jc w:val="both"/>
        <w:rPr>
          <w:rFonts w:ascii="Arial" w:eastAsia="MS Mincho" w:hAnsi="Arial" w:cs="Arial"/>
          <w:b/>
          <w:color w:val="3366FF"/>
          <w:sz w:val="22"/>
          <w:szCs w:val="22"/>
          <w:lang w:eastAsia="ja-JP"/>
        </w:rPr>
      </w:pPr>
    </w:p>
    <w:p w:rsidR="003526EA" w:rsidRDefault="003526EA" w:rsidP="003526EA">
      <w:pPr>
        <w:autoSpaceDE w:val="0"/>
        <w:autoSpaceDN w:val="0"/>
        <w:adjustRightInd w:val="0"/>
        <w:jc w:val="both"/>
        <w:rPr>
          <w:rFonts w:ascii="Arial" w:hAnsi="Arial" w:cs="Arial"/>
        </w:rPr>
      </w:pPr>
      <w:r w:rsidRPr="007F6F55">
        <w:rPr>
          <w:rFonts w:ascii="Arial" w:hAnsi="Arial" w:cs="Arial"/>
          <w:bCs/>
        </w:rPr>
        <w:t xml:space="preserve">Les maladies infectieuses </w:t>
      </w:r>
      <w:r w:rsidRPr="007F6F55">
        <w:rPr>
          <w:rFonts w:ascii="Arial" w:hAnsi="Arial" w:cs="Arial"/>
        </w:rPr>
        <w:t>représentent la 4ème cause de mortalité, toutes causes confondues, dans le monde. L’augmentation constante de la circulation des personnes à travers le monde</w:t>
      </w:r>
      <w:r>
        <w:rPr>
          <w:rFonts w:ascii="Arial" w:hAnsi="Arial" w:cs="Arial"/>
        </w:rPr>
        <w:t xml:space="preserve"> </w:t>
      </w:r>
      <w:r w:rsidRPr="007F6F55">
        <w:rPr>
          <w:rFonts w:ascii="Arial" w:hAnsi="Arial" w:cs="Arial"/>
        </w:rPr>
        <w:t xml:space="preserve">est associée à </w:t>
      </w:r>
      <w:r w:rsidRPr="00CA7A28">
        <w:rPr>
          <w:rFonts w:ascii="Arial" w:hAnsi="Arial" w:cs="Arial"/>
          <w:b/>
        </w:rPr>
        <w:t>un accroissement global des épidémies et une dissémination des infections endémiques et « exotiques »</w:t>
      </w:r>
      <w:r w:rsidRPr="007F6F55">
        <w:rPr>
          <w:rFonts w:ascii="Arial" w:hAnsi="Arial" w:cs="Arial"/>
        </w:rPr>
        <w:t xml:space="preserve">. </w:t>
      </w:r>
      <w:r w:rsidR="00CA7A28">
        <w:rPr>
          <w:rFonts w:ascii="Arial" w:hAnsi="Arial" w:cs="Arial"/>
          <w:bCs/>
        </w:rPr>
        <w:t>Par ailleurs, l</w:t>
      </w:r>
      <w:r w:rsidRPr="007F6F55">
        <w:rPr>
          <w:rFonts w:ascii="Arial" w:hAnsi="Arial" w:cs="Arial"/>
          <w:bCs/>
        </w:rPr>
        <w:t xml:space="preserve">’émergence de </w:t>
      </w:r>
      <w:r w:rsidRPr="007F6F55">
        <w:rPr>
          <w:rFonts w:ascii="Arial" w:hAnsi="Arial" w:cs="Arial"/>
          <w:b/>
          <w:bCs/>
        </w:rPr>
        <w:t xml:space="preserve">résistance aux </w:t>
      </w:r>
      <w:proofErr w:type="spellStart"/>
      <w:r w:rsidRPr="007F6F55">
        <w:rPr>
          <w:rFonts w:ascii="Arial" w:hAnsi="Arial" w:cs="Arial"/>
          <w:b/>
          <w:bCs/>
        </w:rPr>
        <w:t>anti-microbiens</w:t>
      </w:r>
      <w:proofErr w:type="spellEnd"/>
      <w:r w:rsidRPr="007F6F55">
        <w:rPr>
          <w:rFonts w:ascii="Arial" w:hAnsi="Arial" w:cs="Arial"/>
          <w:bCs/>
        </w:rPr>
        <w:t xml:space="preserve"> </w:t>
      </w:r>
      <w:r w:rsidRPr="007F6F55">
        <w:rPr>
          <w:rFonts w:ascii="Arial" w:hAnsi="Arial" w:cs="Arial"/>
        </w:rPr>
        <w:t xml:space="preserve">chez ces microorganismes </w:t>
      </w:r>
      <w:r w:rsidRPr="007F6F55">
        <w:rPr>
          <w:rFonts w:ascii="Arial" w:hAnsi="Arial" w:cs="Arial"/>
          <w:bCs/>
        </w:rPr>
        <w:t xml:space="preserve">pathogènes ou nosocomiaux </w:t>
      </w:r>
      <w:r w:rsidRPr="007F6F55">
        <w:rPr>
          <w:rFonts w:ascii="Arial" w:hAnsi="Arial" w:cs="Arial"/>
        </w:rPr>
        <w:t>est un sujet d’inquiétude</w:t>
      </w:r>
      <w:r>
        <w:rPr>
          <w:rFonts w:ascii="Arial" w:hAnsi="Arial" w:cs="Arial"/>
        </w:rPr>
        <w:t xml:space="preserve"> </w:t>
      </w:r>
      <w:r w:rsidRPr="007F6F55">
        <w:rPr>
          <w:rFonts w:ascii="Arial" w:hAnsi="Arial" w:cs="Arial"/>
        </w:rPr>
        <w:t xml:space="preserve">majeur au niveau mondial. </w:t>
      </w:r>
    </w:p>
    <w:p w:rsidR="003526EA" w:rsidRDefault="003526EA" w:rsidP="003526EA">
      <w:pPr>
        <w:autoSpaceDE w:val="0"/>
        <w:autoSpaceDN w:val="0"/>
        <w:adjustRightInd w:val="0"/>
        <w:jc w:val="both"/>
        <w:rPr>
          <w:rFonts w:ascii="Arial" w:hAnsi="Arial" w:cs="Arial"/>
        </w:rPr>
      </w:pPr>
      <w:r w:rsidRPr="007F6F55">
        <w:rPr>
          <w:rFonts w:ascii="Arial" w:hAnsi="Arial" w:cs="Arial"/>
        </w:rPr>
        <w:t>Selon les estimations d’experts, en 2050 plus de 10 millions de personnes pourraient</w:t>
      </w:r>
      <w:r>
        <w:rPr>
          <w:rFonts w:ascii="Arial" w:hAnsi="Arial" w:cs="Arial"/>
        </w:rPr>
        <w:t xml:space="preserve"> </w:t>
      </w:r>
      <w:r w:rsidRPr="007F6F55">
        <w:rPr>
          <w:rFonts w:ascii="Arial" w:hAnsi="Arial" w:cs="Arial"/>
        </w:rPr>
        <w:t>succomber à une infection par un pathogène résistant avec pour conséquence un coût exorbitant pour l’économie</w:t>
      </w:r>
      <w:r>
        <w:rPr>
          <w:rFonts w:ascii="Arial" w:hAnsi="Arial" w:cs="Arial"/>
        </w:rPr>
        <w:t xml:space="preserve"> </w:t>
      </w:r>
      <w:r w:rsidRPr="007F6F55">
        <w:rPr>
          <w:rFonts w:ascii="Arial" w:hAnsi="Arial" w:cs="Arial"/>
        </w:rPr>
        <w:t>mondiale. La résistance aux anti-infectieux résulte d’une utilisation massive et inadaptée d’anti-infectieux, donnée</w:t>
      </w:r>
      <w:r>
        <w:rPr>
          <w:rFonts w:ascii="Arial" w:hAnsi="Arial" w:cs="Arial"/>
        </w:rPr>
        <w:t xml:space="preserve"> </w:t>
      </w:r>
      <w:r w:rsidRPr="007F6F55">
        <w:rPr>
          <w:rFonts w:ascii="Arial" w:hAnsi="Arial" w:cs="Arial"/>
        </w:rPr>
        <w:t xml:space="preserve">préoccupante quand on sait que </w:t>
      </w:r>
      <w:r w:rsidRPr="007F6F55">
        <w:rPr>
          <w:rFonts w:ascii="Arial" w:hAnsi="Arial" w:cs="Arial"/>
          <w:b/>
        </w:rPr>
        <w:t>l’utilisation d’antibiotiques dans la Région Hauts-de-France est 10% plus élevée que la moyenne nationale</w:t>
      </w:r>
      <w:r w:rsidRPr="007F6F55">
        <w:rPr>
          <w:rFonts w:ascii="Arial" w:hAnsi="Arial" w:cs="Arial"/>
        </w:rPr>
        <w:t xml:space="preserve"> qui est elle-même 30% plus élevée que la moyenne européenne.</w:t>
      </w:r>
    </w:p>
    <w:p w:rsidR="003526EA" w:rsidRDefault="003526EA" w:rsidP="003526EA">
      <w:pPr>
        <w:autoSpaceDE w:val="0"/>
        <w:autoSpaceDN w:val="0"/>
        <w:adjustRightInd w:val="0"/>
        <w:jc w:val="both"/>
        <w:rPr>
          <w:rFonts w:ascii="Arial" w:hAnsi="Arial" w:cs="Arial"/>
        </w:rPr>
      </w:pPr>
    </w:p>
    <w:p w:rsidR="003526EA" w:rsidRPr="007F6F55" w:rsidRDefault="003526EA" w:rsidP="003526EA">
      <w:pPr>
        <w:autoSpaceDE w:val="0"/>
        <w:autoSpaceDN w:val="0"/>
        <w:adjustRightInd w:val="0"/>
        <w:jc w:val="both"/>
        <w:rPr>
          <w:rFonts w:ascii="Arial" w:hAnsi="Arial" w:cs="Arial"/>
          <w:b/>
        </w:rPr>
      </w:pPr>
      <w:r>
        <w:rPr>
          <w:rFonts w:ascii="Arial" w:hAnsi="Arial" w:cs="Arial"/>
        </w:rPr>
        <w:t xml:space="preserve">Dans le cadre de cet appel à projets, le Conseil Régional priorisera les recherches cliniques autour de </w:t>
      </w:r>
      <w:r w:rsidRPr="007F6F55">
        <w:rPr>
          <w:rFonts w:ascii="Arial" w:hAnsi="Arial" w:cs="Arial"/>
          <w:b/>
        </w:rPr>
        <w:t>la r</w:t>
      </w:r>
      <w:r w:rsidR="00CA7A28">
        <w:rPr>
          <w:rFonts w:ascii="Arial" w:hAnsi="Arial" w:cs="Arial"/>
          <w:b/>
        </w:rPr>
        <w:t>ésistance aux anti-infectieux, d</w:t>
      </w:r>
      <w:r w:rsidRPr="007F6F55">
        <w:rPr>
          <w:rFonts w:ascii="Arial" w:hAnsi="Arial" w:cs="Arial"/>
          <w:b/>
        </w:rPr>
        <w:t xml:space="preserve">es infections nosocomiales, </w:t>
      </w:r>
      <w:r w:rsidR="00CA7A28">
        <w:rPr>
          <w:rFonts w:ascii="Arial" w:hAnsi="Arial" w:cs="Arial"/>
          <w:b/>
        </w:rPr>
        <w:t>du SIDA, d</w:t>
      </w:r>
      <w:r w:rsidRPr="007F6F55">
        <w:rPr>
          <w:rFonts w:ascii="Arial" w:hAnsi="Arial" w:cs="Arial"/>
          <w:b/>
        </w:rPr>
        <w:t>es infections aigües</w:t>
      </w:r>
      <w:r w:rsidR="00CA7A28">
        <w:rPr>
          <w:rFonts w:ascii="Arial" w:hAnsi="Arial" w:cs="Arial"/>
          <w:b/>
        </w:rPr>
        <w:t xml:space="preserve"> et des infections par des pathogènes émergents </w:t>
      </w:r>
      <w:r w:rsidR="00CA7A28">
        <w:rPr>
          <w:rFonts w:ascii="Arial" w:hAnsi="Arial" w:cs="Arial"/>
        </w:rPr>
        <w:t>et de leur prise en charge hospitalière en urgence et réanimation</w:t>
      </w:r>
      <w:r w:rsidRPr="007F6F55">
        <w:rPr>
          <w:rFonts w:ascii="Arial" w:hAnsi="Arial" w:cs="Arial"/>
          <w:b/>
        </w:rPr>
        <w:t>.</w:t>
      </w:r>
    </w:p>
    <w:p w:rsidR="003526EA" w:rsidRDefault="003526EA" w:rsidP="003526EA">
      <w:pPr>
        <w:jc w:val="both"/>
        <w:rPr>
          <w:rFonts w:ascii="Arial" w:hAnsi="Arial" w:cs="Arial"/>
        </w:rPr>
      </w:pPr>
    </w:p>
    <w:p w:rsidR="003526EA" w:rsidRPr="000A7020" w:rsidRDefault="003526EA" w:rsidP="003526EA">
      <w:pPr>
        <w:pStyle w:val="Paragraphedeliste"/>
        <w:numPr>
          <w:ilvl w:val="0"/>
          <w:numId w:val="13"/>
        </w:numPr>
        <w:jc w:val="both"/>
        <w:rPr>
          <w:rFonts w:ascii="Arial" w:eastAsia="MS Mincho" w:hAnsi="Arial" w:cs="Arial"/>
          <w:b/>
          <w:color w:val="3366FF"/>
          <w:lang w:eastAsia="ja-JP"/>
        </w:rPr>
      </w:pPr>
      <w:r w:rsidRPr="000A7020">
        <w:rPr>
          <w:rFonts w:ascii="Arial" w:eastAsia="MS Mincho" w:hAnsi="Arial" w:cs="Arial"/>
          <w:b/>
          <w:color w:val="3366FF"/>
          <w:lang w:eastAsia="ja-JP"/>
        </w:rPr>
        <w:t>les sciences humaines et sociales</w:t>
      </w:r>
    </w:p>
    <w:p w:rsidR="003526EA" w:rsidRDefault="003526EA" w:rsidP="003526EA">
      <w:pPr>
        <w:spacing w:before="100" w:beforeAutospacing="1"/>
        <w:jc w:val="both"/>
        <w:rPr>
          <w:rFonts w:ascii="Arial" w:hAnsi="Arial" w:cs="Arial"/>
          <w:color w:val="000000"/>
        </w:rPr>
      </w:pPr>
      <w:r w:rsidRPr="00BA2901">
        <w:rPr>
          <w:rFonts w:ascii="Arial" w:eastAsia="MS Mincho" w:hAnsi="Arial" w:cs="Arial"/>
          <w:b/>
          <w:lang w:eastAsia="ja-JP"/>
        </w:rPr>
        <w:t xml:space="preserve">Par ailleurs au regard des questions sociétales sous-jacentes, un axe transversal, relatif aux sciences humaines et sociales a été retenu. </w:t>
      </w:r>
      <w:r w:rsidRPr="00BA2901">
        <w:rPr>
          <w:rFonts w:ascii="Arial" w:eastAsia="MS Mincho" w:hAnsi="Arial" w:cs="Arial"/>
          <w:lang w:eastAsia="ja-JP"/>
        </w:rPr>
        <w:t>Cet</w:t>
      </w:r>
      <w:r w:rsidRPr="00BA2901">
        <w:rPr>
          <w:rFonts w:ascii="Arial" w:hAnsi="Arial" w:cs="Arial"/>
          <w:color w:val="000000"/>
        </w:rPr>
        <w:t xml:space="preserve"> appel à projets se veut donc ouvert à l'apport des sciences humaines et sociales, car la recherche clinique hospitalière soulève également des questions relatives aux thématiques suivantes (non exhaustif) :</w:t>
      </w:r>
    </w:p>
    <w:p w:rsidR="003526EA" w:rsidRDefault="003526EA" w:rsidP="003526EA">
      <w:pPr>
        <w:numPr>
          <w:ilvl w:val="0"/>
          <w:numId w:val="11"/>
        </w:numPr>
        <w:autoSpaceDE w:val="0"/>
        <w:autoSpaceDN w:val="0"/>
        <w:adjustRightInd w:val="0"/>
        <w:jc w:val="both"/>
        <w:rPr>
          <w:rFonts w:ascii="Arial" w:hAnsi="Arial" w:cs="Arial"/>
        </w:rPr>
      </w:pPr>
      <w:r>
        <w:rPr>
          <w:rFonts w:ascii="Arial" w:hAnsi="Arial" w:cs="Arial"/>
        </w:rPr>
        <w:t>Parcours de soins :</w:t>
      </w:r>
    </w:p>
    <w:p w:rsidR="003526EA" w:rsidRDefault="003526EA" w:rsidP="003526EA">
      <w:pPr>
        <w:numPr>
          <w:ilvl w:val="1"/>
          <w:numId w:val="2"/>
        </w:numPr>
        <w:tabs>
          <w:tab w:val="num" w:pos="1418"/>
        </w:tabs>
        <w:autoSpaceDE w:val="0"/>
        <w:autoSpaceDN w:val="0"/>
        <w:adjustRightInd w:val="0"/>
        <w:ind w:left="1276" w:hanging="130"/>
        <w:jc w:val="both"/>
        <w:rPr>
          <w:rFonts w:ascii="Arial" w:hAnsi="Arial" w:cs="Arial"/>
        </w:rPr>
      </w:pPr>
      <w:r>
        <w:rPr>
          <w:rFonts w:ascii="Arial" w:hAnsi="Arial" w:cs="Arial"/>
        </w:rPr>
        <w:t>Gestion des urgences</w:t>
      </w:r>
    </w:p>
    <w:p w:rsidR="003526EA" w:rsidRDefault="00CA7A28" w:rsidP="003526EA">
      <w:pPr>
        <w:numPr>
          <w:ilvl w:val="1"/>
          <w:numId w:val="2"/>
        </w:numPr>
        <w:tabs>
          <w:tab w:val="num" w:pos="1418"/>
        </w:tabs>
        <w:autoSpaceDE w:val="0"/>
        <w:autoSpaceDN w:val="0"/>
        <w:adjustRightInd w:val="0"/>
        <w:ind w:left="1276" w:hanging="130"/>
        <w:jc w:val="both"/>
        <w:rPr>
          <w:rFonts w:ascii="Arial" w:hAnsi="Arial" w:cs="Arial"/>
        </w:rPr>
      </w:pPr>
      <w:r>
        <w:rPr>
          <w:rFonts w:ascii="Arial" w:hAnsi="Arial" w:cs="Arial"/>
        </w:rPr>
        <w:t>O</w:t>
      </w:r>
      <w:r w:rsidR="003526EA">
        <w:rPr>
          <w:rFonts w:ascii="Arial" w:hAnsi="Arial" w:cs="Arial"/>
        </w:rPr>
        <w:t>ptimis</w:t>
      </w:r>
      <w:r>
        <w:rPr>
          <w:rFonts w:ascii="Arial" w:hAnsi="Arial" w:cs="Arial"/>
        </w:rPr>
        <w:t>ation de la prise en charge</w:t>
      </w:r>
    </w:p>
    <w:p w:rsidR="003526EA" w:rsidRPr="00ED3BC7" w:rsidRDefault="003526EA" w:rsidP="003526EA">
      <w:pPr>
        <w:autoSpaceDE w:val="0"/>
        <w:autoSpaceDN w:val="0"/>
        <w:adjustRightInd w:val="0"/>
        <w:ind w:left="1276"/>
        <w:jc w:val="both"/>
        <w:rPr>
          <w:rFonts w:ascii="Arial" w:hAnsi="Arial" w:cs="Arial"/>
        </w:rPr>
      </w:pPr>
    </w:p>
    <w:p w:rsidR="003526EA" w:rsidRPr="00BA2901" w:rsidRDefault="003526EA" w:rsidP="003526EA">
      <w:pPr>
        <w:numPr>
          <w:ilvl w:val="0"/>
          <w:numId w:val="11"/>
        </w:numPr>
        <w:autoSpaceDE w:val="0"/>
        <w:autoSpaceDN w:val="0"/>
        <w:adjustRightInd w:val="0"/>
        <w:rPr>
          <w:rFonts w:ascii="Tms Rmn" w:hAnsi="Tms Rmn" w:cs="Tms Rmn"/>
        </w:rPr>
      </w:pPr>
      <w:r w:rsidRPr="00BA2901">
        <w:rPr>
          <w:rFonts w:ascii="Arial" w:hAnsi="Arial" w:cs="Arial"/>
          <w:bCs/>
        </w:rPr>
        <w:t>Ethique</w:t>
      </w:r>
      <w:r w:rsidRPr="00BA2901">
        <w:rPr>
          <w:rFonts w:ascii="Tms Rmn" w:hAnsi="Tms Rmn" w:cs="Tms Rmn"/>
        </w:rPr>
        <w:t> :</w:t>
      </w:r>
    </w:p>
    <w:p w:rsidR="003526EA" w:rsidRPr="00BA2901" w:rsidRDefault="003526EA" w:rsidP="003526EA">
      <w:pPr>
        <w:numPr>
          <w:ilvl w:val="1"/>
          <w:numId w:val="2"/>
        </w:numPr>
        <w:tabs>
          <w:tab w:val="num" w:pos="1418"/>
        </w:tabs>
        <w:autoSpaceDE w:val="0"/>
        <w:autoSpaceDN w:val="0"/>
        <w:adjustRightInd w:val="0"/>
        <w:ind w:left="1276" w:hanging="130"/>
        <w:jc w:val="both"/>
        <w:rPr>
          <w:rFonts w:ascii="Arial" w:eastAsia="MS Mincho" w:hAnsi="Arial" w:cs="Arial"/>
          <w:lang w:eastAsia="ja-JP"/>
        </w:rPr>
      </w:pPr>
      <w:r w:rsidRPr="00BA2901">
        <w:rPr>
          <w:rFonts w:ascii="Arial" w:eastAsia="MS Mincho" w:hAnsi="Arial" w:cs="Arial"/>
          <w:lang w:eastAsia="ja-JP"/>
        </w:rPr>
        <w:t>Questions relatives à l’annonce de la maladie au patient et à son entourage,</w:t>
      </w:r>
    </w:p>
    <w:p w:rsidR="003526EA" w:rsidRPr="00BA2901" w:rsidRDefault="003526EA" w:rsidP="003526EA">
      <w:pPr>
        <w:numPr>
          <w:ilvl w:val="1"/>
          <w:numId w:val="2"/>
        </w:numPr>
        <w:tabs>
          <w:tab w:val="num" w:pos="1418"/>
        </w:tabs>
        <w:autoSpaceDE w:val="0"/>
        <w:autoSpaceDN w:val="0"/>
        <w:adjustRightInd w:val="0"/>
        <w:ind w:left="1276" w:hanging="130"/>
        <w:jc w:val="both"/>
        <w:rPr>
          <w:rFonts w:ascii="Arial" w:eastAsia="MS Mincho" w:hAnsi="Arial" w:cs="Arial"/>
          <w:lang w:eastAsia="ja-JP"/>
        </w:rPr>
      </w:pPr>
      <w:r w:rsidRPr="00BA2901">
        <w:rPr>
          <w:rFonts w:ascii="Arial" w:eastAsia="MS Mincho" w:hAnsi="Arial" w:cs="Arial"/>
          <w:lang w:eastAsia="ja-JP"/>
        </w:rPr>
        <w:t xml:space="preserve">Respect du patient en recherche clinique et durant les soins, </w:t>
      </w:r>
    </w:p>
    <w:p w:rsidR="003526EA" w:rsidRPr="00BA2901" w:rsidRDefault="003526EA" w:rsidP="003526EA">
      <w:pPr>
        <w:numPr>
          <w:ilvl w:val="1"/>
          <w:numId w:val="2"/>
        </w:numPr>
        <w:tabs>
          <w:tab w:val="num" w:pos="1418"/>
        </w:tabs>
        <w:autoSpaceDE w:val="0"/>
        <w:autoSpaceDN w:val="0"/>
        <w:adjustRightInd w:val="0"/>
        <w:ind w:left="1276" w:hanging="130"/>
        <w:jc w:val="both"/>
        <w:rPr>
          <w:rFonts w:ascii="Arial" w:eastAsia="MS Mincho" w:hAnsi="Arial" w:cs="Arial"/>
          <w:lang w:eastAsia="ja-JP"/>
        </w:rPr>
      </w:pPr>
      <w:r w:rsidRPr="00BA2901">
        <w:rPr>
          <w:rFonts w:ascii="Arial" w:eastAsia="MS Mincho" w:hAnsi="Arial" w:cs="Arial"/>
          <w:lang w:eastAsia="ja-JP"/>
        </w:rPr>
        <w:t>Problèmes éthiques soulevés par l'expérimentation médicale, …</w:t>
      </w:r>
    </w:p>
    <w:p w:rsidR="003526EA" w:rsidRPr="00BA2901" w:rsidRDefault="003526EA" w:rsidP="003526EA">
      <w:pPr>
        <w:autoSpaceDE w:val="0"/>
        <w:autoSpaceDN w:val="0"/>
        <w:adjustRightInd w:val="0"/>
        <w:ind w:left="720"/>
        <w:rPr>
          <w:rFonts w:ascii="Tms Rmn" w:hAnsi="Tms Rmn" w:cs="Tms Rmn"/>
          <w:color w:val="000000"/>
          <w:sz w:val="8"/>
          <w:szCs w:val="24"/>
        </w:rPr>
      </w:pPr>
    </w:p>
    <w:p w:rsidR="003526EA" w:rsidRPr="00BA2901" w:rsidRDefault="003526EA" w:rsidP="003526EA">
      <w:pPr>
        <w:numPr>
          <w:ilvl w:val="0"/>
          <w:numId w:val="11"/>
        </w:numPr>
        <w:autoSpaceDE w:val="0"/>
        <w:autoSpaceDN w:val="0"/>
        <w:adjustRightInd w:val="0"/>
        <w:rPr>
          <w:rFonts w:ascii="Tms Rmn" w:hAnsi="Tms Rmn" w:cs="Tms Rmn"/>
        </w:rPr>
      </w:pPr>
      <w:r w:rsidRPr="00BA2901">
        <w:rPr>
          <w:rFonts w:ascii="Arial" w:hAnsi="Arial" w:cs="Arial"/>
          <w:bCs/>
        </w:rPr>
        <w:t>Comportements face à la maladie</w:t>
      </w:r>
      <w:r w:rsidRPr="00BA2901">
        <w:rPr>
          <w:rFonts w:ascii="Tms Rmn" w:hAnsi="Tms Rmn" w:cs="Tms Rmn"/>
        </w:rPr>
        <w:t> :</w:t>
      </w:r>
    </w:p>
    <w:p w:rsidR="003526EA" w:rsidRPr="00BA2901" w:rsidRDefault="003526EA" w:rsidP="003526EA">
      <w:pPr>
        <w:numPr>
          <w:ilvl w:val="1"/>
          <w:numId w:val="2"/>
        </w:numPr>
        <w:tabs>
          <w:tab w:val="num" w:pos="1418"/>
        </w:tabs>
        <w:autoSpaceDE w:val="0"/>
        <w:autoSpaceDN w:val="0"/>
        <w:adjustRightInd w:val="0"/>
        <w:ind w:left="1276" w:hanging="130"/>
        <w:jc w:val="both"/>
        <w:rPr>
          <w:rFonts w:ascii="Arial" w:eastAsia="MS Mincho" w:hAnsi="Arial" w:cs="Arial"/>
          <w:lang w:eastAsia="ja-JP"/>
        </w:rPr>
      </w:pPr>
      <w:r w:rsidRPr="00BA2901">
        <w:rPr>
          <w:rFonts w:ascii="Arial" w:eastAsia="MS Mincho" w:hAnsi="Arial" w:cs="Arial"/>
          <w:lang w:eastAsia="ja-JP"/>
        </w:rPr>
        <w:t xml:space="preserve">Observance du traitement, </w:t>
      </w:r>
    </w:p>
    <w:p w:rsidR="003526EA" w:rsidRPr="00BA2901" w:rsidRDefault="003526EA" w:rsidP="003526EA">
      <w:pPr>
        <w:numPr>
          <w:ilvl w:val="1"/>
          <w:numId w:val="2"/>
        </w:numPr>
        <w:tabs>
          <w:tab w:val="num" w:pos="1418"/>
        </w:tabs>
        <w:autoSpaceDE w:val="0"/>
        <w:autoSpaceDN w:val="0"/>
        <w:adjustRightInd w:val="0"/>
        <w:ind w:left="1276" w:hanging="130"/>
        <w:jc w:val="both"/>
        <w:rPr>
          <w:rFonts w:ascii="Arial" w:eastAsia="MS Mincho" w:hAnsi="Arial" w:cs="Arial"/>
          <w:lang w:eastAsia="ja-JP"/>
        </w:rPr>
      </w:pPr>
      <w:r w:rsidRPr="00BA2901">
        <w:rPr>
          <w:rFonts w:ascii="Arial" w:eastAsia="MS Mincho" w:hAnsi="Arial" w:cs="Arial"/>
          <w:lang w:eastAsia="ja-JP"/>
        </w:rPr>
        <w:t>Ajustement mental face à la maladie,</w:t>
      </w:r>
    </w:p>
    <w:p w:rsidR="003526EA" w:rsidRPr="00BA2901" w:rsidRDefault="003526EA" w:rsidP="003526EA">
      <w:pPr>
        <w:numPr>
          <w:ilvl w:val="1"/>
          <w:numId w:val="2"/>
        </w:numPr>
        <w:tabs>
          <w:tab w:val="num" w:pos="1418"/>
        </w:tabs>
        <w:autoSpaceDE w:val="0"/>
        <w:autoSpaceDN w:val="0"/>
        <w:adjustRightInd w:val="0"/>
        <w:ind w:left="1276" w:hanging="130"/>
        <w:jc w:val="both"/>
        <w:rPr>
          <w:rFonts w:ascii="Arial" w:eastAsia="MS Mincho" w:hAnsi="Arial" w:cs="Arial"/>
          <w:lang w:eastAsia="ja-JP"/>
        </w:rPr>
      </w:pPr>
      <w:r w:rsidRPr="00BA2901">
        <w:rPr>
          <w:rFonts w:ascii="Arial" w:eastAsia="MS Mincho" w:hAnsi="Arial" w:cs="Arial"/>
          <w:lang w:eastAsia="ja-JP"/>
        </w:rPr>
        <w:t>Rôle des aidants, …</w:t>
      </w:r>
    </w:p>
    <w:p w:rsidR="003526EA" w:rsidRPr="00BA2901" w:rsidRDefault="003526EA" w:rsidP="003526EA">
      <w:pPr>
        <w:autoSpaceDE w:val="0"/>
        <w:autoSpaceDN w:val="0"/>
        <w:adjustRightInd w:val="0"/>
        <w:ind w:left="1506"/>
        <w:jc w:val="both"/>
        <w:rPr>
          <w:rFonts w:ascii="Arial" w:eastAsia="MS Mincho" w:hAnsi="Arial" w:cs="Arial"/>
          <w:sz w:val="12"/>
          <w:lang w:eastAsia="ja-JP"/>
        </w:rPr>
      </w:pPr>
    </w:p>
    <w:p w:rsidR="003526EA" w:rsidRPr="00BA2901" w:rsidRDefault="003526EA" w:rsidP="003526EA">
      <w:pPr>
        <w:numPr>
          <w:ilvl w:val="0"/>
          <w:numId w:val="11"/>
        </w:numPr>
        <w:autoSpaceDE w:val="0"/>
        <w:autoSpaceDN w:val="0"/>
        <w:adjustRightInd w:val="0"/>
        <w:rPr>
          <w:rFonts w:ascii="Tms Rmn" w:hAnsi="Tms Rmn" w:cs="Tms Rmn"/>
        </w:rPr>
      </w:pPr>
      <w:r w:rsidRPr="00BA2901">
        <w:rPr>
          <w:rFonts w:ascii="Arial" w:hAnsi="Arial" w:cs="Arial"/>
          <w:bCs/>
        </w:rPr>
        <w:t>Inégalités sociales de santé :</w:t>
      </w:r>
    </w:p>
    <w:p w:rsidR="003526EA" w:rsidRPr="00BA2901" w:rsidRDefault="003526EA" w:rsidP="003526EA">
      <w:pPr>
        <w:numPr>
          <w:ilvl w:val="1"/>
          <w:numId w:val="2"/>
        </w:numPr>
        <w:tabs>
          <w:tab w:val="num" w:pos="1418"/>
        </w:tabs>
        <w:autoSpaceDE w:val="0"/>
        <w:autoSpaceDN w:val="0"/>
        <w:adjustRightInd w:val="0"/>
        <w:ind w:left="1276" w:hanging="130"/>
        <w:jc w:val="both"/>
        <w:rPr>
          <w:rFonts w:ascii="Arial" w:eastAsia="MS Mincho" w:hAnsi="Arial" w:cs="Arial"/>
          <w:lang w:eastAsia="ja-JP"/>
        </w:rPr>
      </w:pPr>
      <w:r w:rsidRPr="00BA2901">
        <w:rPr>
          <w:rFonts w:ascii="Arial" w:eastAsia="MS Mincho" w:hAnsi="Arial" w:cs="Arial"/>
          <w:lang w:eastAsia="ja-JP"/>
        </w:rPr>
        <w:t>Qualité de vie,</w:t>
      </w:r>
    </w:p>
    <w:p w:rsidR="003526EA" w:rsidRPr="00BA2901" w:rsidRDefault="003526EA" w:rsidP="003526EA">
      <w:pPr>
        <w:numPr>
          <w:ilvl w:val="1"/>
          <w:numId w:val="2"/>
        </w:numPr>
        <w:tabs>
          <w:tab w:val="num" w:pos="1418"/>
        </w:tabs>
        <w:autoSpaceDE w:val="0"/>
        <w:autoSpaceDN w:val="0"/>
        <w:adjustRightInd w:val="0"/>
        <w:ind w:left="1276" w:hanging="130"/>
        <w:jc w:val="both"/>
        <w:rPr>
          <w:rFonts w:ascii="Arial" w:eastAsia="MS Mincho" w:hAnsi="Arial" w:cs="Arial"/>
          <w:lang w:eastAsia="ja-JP"/>
        </w:rPr>
      </w:pPr>
      <w:r w:rsidRPr="00BA2901">
        <w:rPr>
          <w:rFonts w:ascii="Arial" w:eastAsia="MS Mincho" w:hAnsi="Arial" w:cs="Arial"/>
          <w:lang w:eastAsia="ja-JP"/>
        </w:rPr>
        <w:t>Accès aux soins, …</w:t>
      </w:r>
    </w:p>
    <w:p w:rsidR="003526EA" w:rsidRPr="00BA2901" w:rsidRDefault="003526EA" w:rsidP="003526EA">
      <w:pPr>
        <w:autoSpaceDE w:val="0"/>
        <w:autoSpaceDN w:val="0"/>
        <w:adjustRightInd w:val="0"/>
        <w:jc w:val="both"/>
        <w:rPr>
          <w:rFonts w:ascii="Arial" w:eastAsia="MS Mincho" w:hAnsi="Arial" w:cs="Arial"/>
          <w:sz w:val="10"/>
          <w:lang w:eastAsia="ja-JP"/>
        </w:rPr>
      </w:pPr>
    </w:p>
    <w:p w:rsidR="003526EA" w:rsidRPr="00BA2901" w:rsidRDefault="003526EA" w:rsidP="003526EA">
      <w:pPr>
        <w:numPr>
          <w:ilvl w:val="0"/>
          <w:numId w:val="11"/>
        </w:numPr>
        <w:autoSpaceDE w:val="0"/>
        <w:autoSpaceDN w:val="0"/>
        <w:adjustRightInd w:val="0"/>
        <w:jc w:val="both"/>
        <w:rPr>
          <w:rFonts w:ascii="Arial" w:eastAsia="MS Mincho" w:hAnsi="Arial" w:cs="Arial"/>
          <w:lang w:eastAsia="ja-JP"/>
        </w:rPr>
      </w:pPr>
      <w:r w:rsidRPr="00BA2901">
        <w:rPr>
          <w:rFonts w:ascii="Arial" w:eastAsia="MS Mincho" w:hAnsi="Arial" w:cs="Arial"/>
          <w:lang w:eastAsia="ja-JP"/>
        </w:rPr>
        <w:t>Evaluation</w:t>
      </w:r>
      <w:r>
        <w:rPr>
          <w:rFonts w:ascii="Arial" w:eastAsia="MS Mincho" w:hAnsi="Arial" w:cs="Arial"/>
          <w:lang w:eastAsia="ja-JP"/>
        </w:rPr>
        <w:t>s</w:t>
      </w:r>
      <w:r w:rsidRPr="00BA2901">
        <w:rPr>
          <w:rFonts w:ascii="Arial" w:eastAsia="MS Mincho" w:hAnsi="Arial" w:cs="Arial"/>
          <w:lang w:eastAsia="ja-JP"/>
        </w:rPr>
        <w:t xml:space="preserve"> médico-économiques.</w:t>
      </w:r>
    </w:p>
    <w:p w:rsidR="003526EA" w:rsidRPr="00BA2901" w:rsidRDefault="003526EA" w:rsidP="003526EA">
      <w:pPr>
        <w:jc w:val="both"/>
        <w:rPr>
          <w:rFonts w:ascii="Arial" w:eastAsia="MS Mincho" w:hAnsi="Arial" w:cs="Arial"/>
          <w:b/>
          <w:color w:val="3366FF"/>
          <w:sz w:val="22"/>
          <w:szCs w:val="22"/>
          <w:lang w:eastAsia="ja-JP"/>
        </w:rPr>
      </w:pPr>
    </w:p>
    <w:p w:rsidR="003526EA" w:rsidRPr="00BA2901" w:rsidRDefault="003526EA" w:rsidP="003526EA">
      <w:pPr>
        <w:autoSpaceDE w:val="0"/>
        <w:autoSpaceDN w:val="0"/>
        <w:adjustRightInd w:val="0"/>
        <w:jc w:val="both"/>
        <w:rPr>
          <w:rFonts w:ascii="Arial" w:eastAsia="MS Mincho" w:hAnsi="Arial" w:cs="Arial"/>
          <w:lang w:eastAsia="ja-JP"/>
        </w:rPr>
      </w:pPr>
    </w:p>
    <w:p w:rsidR="003526EA" w:rsidRPr="00BA2901" w:rsidRDefault="003526EA" w:rsidP="003526EA">
      <w:pPr>
        <w:rPr>
          <w:rFonts w:ascii="Arial" w:eastAsia="MS Mincho" w:hAnsi="Arial" w:cs="Arial"/>
          <w:b/>
          <w:color w:val="3366FF"/>
          <w:sz w:val="22"/>
          <w:szCs w:val="22"/>
          <w:lang w:eastAsia="ja-JP"/>
        </w:rPr>
      </w:pPr>
      <w:r w:rsidRPr="00BA2901">
        <w:rPr>
          <w:rFonts w:ascii="Arial" w:eastAsia="MS Mincho" w:hAnsi="Arial" w:cs="Arial"/>
          <w:lang w:eastAsia="ja-JP"/>
        </w:rPr>
        <w:br w:type="page"/>
      </w:r>
      <w:r w:rsidRPr="00BA2901">
        <w:rPr>
          <w:rFonts w:ascii="Arial" w:eastAsia="MS Mincho" w:hAnsi="Arial" w:cs="Arial"/>
          <w:b/>
          <w:color w:val="3366FF"/>
          <w:sz w:val="22"/>
          <w:szCs w:val="22"/>
          <w:lang w:eastAsia="ja-JP"/>
        </w:rPr>
        <w:t>IV/ MODALITES DE SOUMISSION ET CRITERES DE SELECTION DANS LE CADRE DE CET APPEL A PROJETS</w:t>
      </w:r>
    </w:p>
    <w:p w:rsidR="003526EA" w:rsidRPr="00BA2901" w:rsidRDefault="003526EA" w:rsidP="003526EA">
      <w:pPr>
        <w:rPr>
          <w:rFonts w:ascii="Arial" w:eastAsia="MS Mincho" w:hAnsi="Arial" w:cs="Arial"/>
          <w:lang w:eastAsia="ja-JP"/>
        </w:rPr>
      </w:pPr>
    </w:p>
    <w:p w:rsidR="003526EA" w:rsidRPr="00BA2901" w:rsidRDefault="003526EA" w:rsidP="003526EA">
      <w:pPr>
        <w:numPr>
          <w:ilvl w:val="0"/>
          <w:numId w:val="10"/>
        </w:numPr>
        <w:rPr>
          <w:rFonts w:ascii="Arial" w:eastAsia="MS Mincho" w:hAnsi="Arial" w:cs="Arial"/>
          <w:b/>
          <w:sz w:val="22"/>
          <w:szCs w:val="22"/>
          <w:lang w:eastAsia="ja-JP"/>
        </w:rPr>
      </w:pPr>
      <w:r w:rsidRPr="00BA2901">
        <w:rPr>
          <w:rFonts w:ascii="Arial" w:eastAsia="MS Mincho" w:hAnsi="Arial" w:cs="Arial"/>
          <w:b/>
          <w:sz w:val="22"/>
          <w:szCs w:val="22"/>
          <w:lang w:eastAsia="ja-JP"/>
        </w:rPr>
        <w:t>Les établissements - équipes éligibles</w:t>
      </w:r>
    </w:p>
    <w:p w:rsidR="003526EA" w:rsidRPr="00BA2901" w:rsidRDefault="003526EA" w:rsidP="003526EA">
      <w:pPr>
        <w:spacing w:before="100" w:beforeAutospacing="1" w:after="100" w:afterAutospacing="1"/>
        <w:jc w:val="both"/>
        <w:rPr>
          <w:rFonts w:ascii="Arial" w:eastAsia="MS Mincho" w:hAnsi="Arial" w:cs="Arial"/>
          <w:lang w:eastAsia="ja-JP"/>
        </w:rPr>
      </w:pPr>
      <w:r w:rsidRPr="00BA2901">
        <w:rPr>
          <w:rFonts w:ascii="Arial" w:eastAsia="MS Mincho" w:hAnsi="Arial" w:cs="Arial"/>
          <w:lang w:eastAsia="ja-JP"/>
        </w:rPr>
        <w:t xml:space="preserve">La nature même des missions confiées aux </w:t>
      </w:r>
      <w:r w:rsidRPr="00BA2901">
        <w:rPr>
          <w:rFonts w:ascii="Arial" w:eastAsia="MS Mincho" w:hAnsi="Arial" w:cs="Arial"/>
          <w:b/>
          <w:lang w:eastAsia="ja-JP"/>
        </w:rPr>
        <w:t>CHU</w:t>
      </w:r>
      <w:r w:rsidRPr="00BA2901">
        <w:rPr>
          <w:rFonts w:ascii="Arial" w:eastAsia="MS Mincho" w:hAnsi="Arial" w:cs="Arial"/>
          <w:lang w:eastAsia="ja-JP"/>
        </w:rPr>
        <w:t xml:space="preserve"> et l’implantation sur leurs sites d’unités mixtes INSERM, CNRS et/ou universitaires, entre autres, conduit à faire de ces établissements </w:t>
      </w:r>
      <w:r w:rsidRPr="00BA2901">
        <w:rPr>
          <w:rFonts w:ascii="Arial" w:eastAsia="MS Mincho" w:hAnsi="Arial" w:cs="Arial"/>
          <w:b/>
          <w:lang w:eastAsia="ja-JP"/>
        </w:rPr>
        <w:t>les animateurs de la politique régionale de recherche clinique.</w:t>
      </w:r>
      <w:r w:rsidRPr="00BA2901">
        <w:rPr>
          <w:rFonts w:ascii="Arial" w:eastAsia="MS Mincho" w:hAnsi="Arial" w:cs="Arial"/>
          <w:lang w:eastAsia="ja-JP"/>
        </w:rPr>
        <w:t xml:space="preserve"> Les impératifs qualitatifs de la recherche biomédicale et notamment la nécessité de s’appuyer sur des </w:t>
      </w:r>
      <w:r w:rsidRPr="00BA2901">
        <w:rPr>
          <w:rFonts w:ascii="Arial" w:eastAsia="MS Mincho" w:hAnsi="Arial" w:cs="Arial"/>
          <w:b/>
          <w:lang w:eastAsia="ja-JP"/>
        </w:rPr>
        <w:t>effectifs suffisants de malades</w:t>
      </w:r>
      <w:r w:rsidRPr="00BA2901">
        <w:rPr>
          <w:rFonts w:ascii="Arial" w:eastAsia="MS Mincho" w:hAnsi="Arial" w:cs="Arial"/>
          <w:lang w:eastAsia="ja-JP"/>
        </w:rPr>
        <w:t xml:space="preserve"> rendent obligatoire la conduite d’</w:t>
      </w:r>
      <w:r w:rsidRPr="00BA2901">
        <w:rPr>
          <w:rFonts w:ascii="Arial" w:eastAsia="MS Mincho" w:hAnsi="Arial" w:cs="Arial"/>
          <w:b/>
          <w:lang w:eastAsia="ja-JP"/>
        </w:rPr>
        <w:t>essais</w:t>
      </w:r>
      <w:r w:rsidRPr="00BA2901">
        <w:rPr>
          <w:rFonts w:ascii="Arial" w:eastAsia="MS Mincho" w:hAnsi="Arial" w:cs="Arial"/>
          <w:lang w:eastAsia="ja-JP"/>
        </w:rPr>
        <w:t xml:space="preserve"> </w:t>
      </w:r>
      <w:r w:rsidRPr="00BA2901">
        <w:rPr>
          <w:rFonts w:ascii="Arial" w:eastAsia="MS Mincho" w:hAnsi="Arial" w:cs="Arial"/>
          <w:b/>
          <w:lang w:eastAsia="ja-JP"/>
        </w:rPr>
        <w:t>multicentriques régionaux</w:t>
      </w:r>
      <w:r w:rsidRPr="00BA2901">
        <w:rPr>
          <w:rFonts w:ascii="Arial" w:eastAsia="MS Mincho" w:hAnsi="Arial" w:cs="Arial"/>
          <w:lang w:eastAsia="ja-JP"/>
        </w:rPr>
        <w:t xml:space="preserve">. Cette nécessité devrait permettre de mobiliser, au-delà des centres universitaires, l’ensemble des cliniciens des centres hospitaliers, du centre de lutte contre le cancer, et des établissements participant au service public hospitalier, associés dans une logique de réseau. </w:t>
      </w:r>
      <w:r w:rsidRPr="00BA2901">
        <w:rPr>
          <w:rFonts w:ascii="Arial" w:eastAsia="MS Mincho" w:hAnsi="Arial" w:cs="Arial"/>
          <w:b/>
          <w:lang w:eastAsia="ja-JP"/>
        </w:rPr>
        <w:t xml:space="preserve">Cet appel à projets s’adresse donc à l’ensemble des établissements publics de santé de la région Hauts-de-France, et ceux concourant au service public hospitalier. Les organismes publics de recherche </w:t>
      </w:r>
      <w:r w:rsidRPr="00BA2901">
        <w:rPr>
          <w:rFonts w:ascii="Arial" w:eastAsia="MS Mincho" w:hAnsi="Arial" w:cs="Arial"/>
          <w:lang w:eastAsia="ja-JP"/>
        </w:rPr>
        <w:t xml:space="preserve">(Université, EPST, ESPIC…) </w:t>
      </w:r>
      <w:r w:rsidRPr="00BA2901">
        <w:rPr>
          <w:rFonts w:ascii="Arial" w:eastAsia="MS Mincho" w:hAnsi="Arial" w:cs="Arial"/>
          <w:b/>
          <w:lang w:eastAsia="ja-JP"/>
        </w:rPr>
        <w:t>peuvent être partenaires mais non gestionnaire</w:t>
      </w:r>
      <w:r w:rsidRPr="00BA2901">
        <w:rPr>
          <w:rFonts w:ascii="Arial" w:eastAsia="MS Mincho" w:hAnsi="Arial" w:cs="Arial"/>
          <w:lang w:eastAsia="ja-JP"/>
        </w:rPr>
        <w:t xml:space="preserve">. </w:t>
      </w:r>
    </w:p>
    <w:p w:rsidR="003526EA" w:rsidRDefault="003526EA" w:rsidP="003526EA">
      <w:pPr>
        <w:jc w:val="both"/>
        <w:rPr>
          <w:rFonts w:ascii="Arial" w:eastAsia="MS Mincho" w:hAnsi="Arial" w:cs="Arial"/>
          <w:lang w:eastAsia="ja-JP"/>
        </w:rPr>
      </w:pPr>
      <w:r w:rsidRPr="00BA2901">
        <w:rPr>
          <w:rFonts w:ascii="Arial" w:eastAsia="MS Mincho" w:hAnsi="Arial" w:cs="Arial"/>
          <w:lang w:eastAsia="ja-JP"/>
        </w:rPr>
        <w:t>Pour chaque projet soumis, les équipes participantes désigneront un coordonnateur scientifique du projet et un organisme gestionnaire, destinataire des financements. En plus de son rôle scientifique et technique, le coordonnateur est responsable de la mise en place des modalités de la collaboration entre les équipes participant au projet, de la production des documents requis (rapports et bilans scientifiques), de la tenue des réunions, de l’avancement du projet et de la communication des résultats finaux.</w:t>
      </w:r>
    </w:p>
    <w:p w:rsidR="003526EA" w:rsidRDefault="003526EA" w:rsidP="003526EA">
      <w:pPr>
        <w:jc w:val="both"/>
        <w:rPr>
          <w:rFonts w:ascii="Arial" w:eastAsia="MS Mincho" w:hAnsi="Arial" w:cs="Arial"/>
          <w:lang w:eastAsia="ja-JP"/>
        </w:rPr>
      </w:pPr>
    </w:p>
    <w:p w:rsidR="003526EA" w:rsidRPr="00332638" w:rsidRDefault="003526EA" w:rsidP="003526EA">
      <w:pPr>
        <w:jc w:val="both"/>
        <w:rPr>
          <w:rFonts w:ascii="Arial" w:eastAsia="MS Mincho" w:hAnsi="Arial" w:cs="Arial"/>
          <w:b/>
          <w:lang w:eastAsia="ja-JP"/>
        </w:rPr>
      </w:pPr>
      <w:r w:rsidRPr="00332638">
        <w:rPr>
          <w:rFonts w:ascii="Arial" w:eastAsia="MS Mincho" w:hAnsi="Arial" w:cs="Arial"/>
          <w:b/>
          <w:lang w:eastAsia="ja-JP"/>
        </w:rPr>
        <w:t>La promotion de tout projet soumis devra être effectuée sur le territoire des Hauts-de-France.</w:t>
      </w:r>
    </w:p>
    <w:p w:rsidR="003526EA" w:rsidRPr="00BA2901" w:rsidRDefault="003526EA" w:rsidP="003526EA">
      <w:pPr>
        <w:jc w:val="both"/>
        <w:rPr>
          <w:rFonts w:ascii="Arial" w:eastAsia="MS Mincho" w:hAnsi="Arial" w:cs="Arial"/>
          <w:lang w:eastAsia="ja-JP"/>
        </w:rPr>
      </w:pPr>
    </w:p>
    <w:p w:rsidR="003526EA" w:rsidRPr="00BA2901" w:rsidRDefault="003526EA" w:rsidP="003526EA">
      <w:pPr>
        <w:numPr>
          <w:ilvl w:val="0"/>
          <w:numId w:val="10"/>
        </w:numPr>
        <w:rPr>
          <w:rFonts w:ascii="Arial" w:eastAsia="MS Mincho" w:hAnsi="Arial" w:cs="Arial"/>
          <w:b/>
          <w:sz w:val="22"/>
          <w:szCs w:val="22"/>
          <w:lang w:eastAsia="ja-JP"/>
        </w:rPr>
      </w:pPr>
      <w:r w:rsidRPr="00BA2901">
        <w:rPr>
          <w:rFonts w:ascii="Arial" w:eastAsia="MS Mincho" w:hAnsi="Arial" w:cs="Arial"/>
          <w:b/>
          <w:sz w:val="22"/>
          <w:szCs w:val="22"/>
          <w:lang w:eastAsia="ja-JP"/>
        </w:rPr>
        <w:t>Organisme gestionnaire</w:t>
      </w:r>
    </w:p>
    <w:p w:rsidR="003526EA" w:rsidRPr="00BA2901" w:rsidRDefault="003526EA" w:rsidP="003526EA">
      <w:pPr>
        <w:autoSpaceDE w:val="0"/>
        <w:autoSpaceDN w:val="0"/>
        <w:adjustRightInd w:val="0"/>
        <w:spacing w:before="100" w:beforeAutospacing="1" w:after="100" w:afterAutospacing="1"/>
        <w:jc w:val="both"/>
        <w:rPr>
          <w:rFonts w:ascii="Arial" w:eastAsia="MS Mincho" w:hAnsi="Arial" w:cs="Arial"/>
          <w:lang w:eastAsia="ja-JP"/>
        </w:rPr>
      </w:pPr>
      <w:r w:rsidRPr="00BA2901">
        <w:rPr>
          <w:rFonts w:ascii="Arial" w:eastAsia="MS Mincho" w:hAnsi="Arial" w:cs="Arial"/>
          <w:lang w:eastAsia="ja-JP"/>
        </w:rPr>
        <w:t xml:space="preserve">L’organisme gestionnaire est contractuellement responsable devant la Région de l’avancement du projet, de la transmission de l’ensemble des rapports scientifiques et financiers prévus dans la convention, et du reversement des fonds aux autres établissements participants si cela est nécessaire dans le cadre de la conduite du projet. </w:t>
      </w:r>
    </w:p>
    <w:p w:rsidR="003526EA" w:rsidRPr="00BA2901" w:rsidRDefault="003526EA" w:rsidP="003526EA">
      <w:pPr>
        <w:jc w:val="both"/>
        <w:rPr>
          <w:rFonts w:ascii="Arial" w:eastAsia="MS Mincho" w:hAnsi="Arial" w:cs="Arial"/>
          <w:lang w:eastAsia="ja-JP"/>
        </w:rPr>
      </w:pPr>
      <w:r w:rsidRPr="00BA2901">
        <w:rPr>
          <w:rFonts w:ascii="Arial" w:eastAsia="MS Mincho" w:hAnsi="Arial" w:cs="Arial"/>
          <w:lang w:eastAsia="ja-JP"/>
        </w:rPr>
        <w:t>Dans la mesure où le projet implique plusieurs équipes appartenant à des organismes différents et bénéficiant d’une partie des fonds attribués, l’organisme gestionnaire, signataire de la convention, devra être doté d’un comptable public.</w:t>
      </w:r>
    </w:p>
    <w:p w:rsidR="003526EA" w:rsidRPr="00BA2901" w:rsidRDefault="003526EA" w:rsidP="003526EA">
      <w:pPr>
        <w:jc w:val="both"/>
        <w:rPr>
          <w:rFonts w:ascii="Arial" w:eastAsia="MS Mincho" w:hAnsi="Arial" w:cs="Arial"/>
          <w:lang w:eastAsia="ja-JP"/>
        </w:rPr>
      </w:pPr>
    </w:p>
    <w:p w:rsidR="003526EA" w:rsidRPr="00BA2901" w:rsidRDefault="003526EA" w:rsidP="003526EA">
      <w:pPr>
        <w:numPr>
          <w:ilvl w:val="0"/>
          <w:numId w:val="10"/>
        </w:numPr>
        <w:rPr>
          <w:rFonts w:ascii="Arial" w:eastAsia="MS Mincho" w:hAnsi="Arial" w:cs="Arial"/>
          <w:b/>
          <w:sz w:val="22"/>
          <w:szCs w:val="22"/>
          <w:lang w:eastAsia="ja-JP"/>
        </w:rPr>
      </w:pPr>
      <w:r w:rsidRPr="00BA2901">
        <w:rPr>
          <w:rFonts w:ascii="Arial" w:eastAsia="MS Mincho" w:hAnsi="Arial" w:cs="Arial"/>
          <w:b/>
          <w:sz w:val="22"/>
          <w:szCs w:val="22"/>
          <w:lang w:eastAsia="ja-JP"/>
        </w:rPr>
        <w:t>Le montage financier</w:t>
      </w:r>
    </w:p>
    <w:p w:rsidR="003526EA" w:rsidRPr="00BA2901" w:rsidRDefault="003526EA" w:rsidP="003526EA">
      <w:pPr>
        <w:autoSpaceDE w:val="0"/>
        <w:autoSpaceDN w:val="0"/>
        <w:adjustRightInd w:val="0"/>
        <w:spacing w:before="100" w:beforeAutospacing="1" w:after="100" w:afterAutospacing="1"/>
        <w:jc w:val="both"/>
        <w:rPr>
          <w:rFonts w:ascii="Arial" w:eastAsia="MS Mincho" w:hAnsi="Arial" w:cs="Arial"/>
          <w:lang w:eastAsia="ja-JP"/>
        </w:rPr>
      </w:pPr>
      <w:r w:rsidRPr="00BA2901">
        <w:rPr>
          <w:rFonts w:ascii="Arial" w:eastAsia="MS Mincho" w:hAnsi="Arial" w:cs="Arial"/>
          <w:lang w:eastAsia="ja-JP"/>
        </w:rPr>
        <w:t>Seules les dépenses de fonctionnement (salaire et soutien de programme) sont éligibles (pas de frais d’investissement). Attention, pour le montage financier, voir le détail dans le dossier complet de demande de subvention.</w:t>
      </w:r>
    </w:p>
    <w:p w:rsidR="003526EA" w:rsidRPr="00BA2901" w:rsidRDefault="003526EA" w:rsidP="003526EA">
      <w:pPr>
        <w:ind w:left="66"/>
        <w:jc w:val="both"/>
        <w:rPr>
          <w:rFonts w:ascii="Arial" w:eastAsia="MS Mincho" w:hAnsi="Arial" w:cs="Arial"/>
          <w:b/>
          <w:lang w:eastAsia="ja-JP"/>
        </w:rPr>
      </w:pPr>
      <w:r w:rsidRPr="00BA2901">
        <w:rPr>
          <w:rFonts w:ascii="Arial" w:eastAsia="MS Mincho" w:hAnsi="Arial" w:cs="Arial"/>
          <w:b/>
          <w:lang w:eastAsia="ja-JP"/>
        </w:rPr>
        <w:t>Le soutien du Conseil régional est plafonné à 9</w:t>
      </w:r>
      <w:r>
        <w:rPr>
          <w:rFonts w:ascii="Arial" w:eastAsia="MS Mincho" w:hAnsi="Arial" w:cs="Arial"/>
          <w:b/>
          <w:lang w:eastAsia="ja-JP"/>
        </w:rPr>
        <w:t>0 000 € par projet</w:t>
      </w:r>
      <w:r w:rsidRPr="00BA2901">
        <w:rPr>
          <w:rFonts w:ascii="Arial" w:eastAsia="MS Mincho" w:hAnsi="Arial" w:cs="Arial"/>
          <w:b/>
          <w:lang w:eastAsia="ja-JP"/>
        </w:rPr>
        <w:t xml:space="preserve">; ce financement pourra représenter 50 % maximum du coût total du projet. </w:t>
      </w:r>
    </w:p>
    <w:p w:rsidR="003526EA" w:rsidRPr="00BA2901" w:rsidRDefault="003526EA" w:rsidP="003526EA">
      <w:pPr>
        <w:rPr>
          <w:rFonts w:ascii="Arial" w:eastAsia="MS Mincho" w:hAnsi="Arial" w:cs="Arial"/>
          <w:lang w:eastAsia="ja-JP"/>
        </w:rPr>
      </w:pPr>
    </w:p>
    <w:p w:rsidR="003526EA" w:rsidRPr="00BA2901" w:rsidRDefault="003526EA" w:rsidP="003526EA">
      <w:pPr>
        <w:numPr>
          <w:ilvl w:val="0"/>
          <w:numId w:val="10"/>
        </w:numPr>
        <w:rPr>
          <w:rFonts w:ascii="Arial" w:eastAsia="MS Mincho" w:hAnsi="Arial" w:cs="Arial"/>
          <w:b/>
          <w:sz w:val="22"/>
          <w:szCs w:val="22"/>
          <w:lang w:eastAsia="ja-JP"/>
        </w:rPr>
      </w:pPr>
      <w:r w:rsidRPr="00BA2901">
        <w:rPr>
          <w:rFonts w:ascii="Arial" w:eastAsia="MS Mincho" w:hAnsi="Arial" w:cs="Arial"/>
          <w:b/>
          <w:sz w:val="22"/>
          <w:szCs w:val="22"/>
          <w:lang w:eastAsia="ja-JP"/>
        </w:rPr>
        <w:t>Durée, calendrier, procédure de soumission et d’évaluation des projets</w:t>
      </w:r>
    </w:p>
    <w:p w:rsidR="003526EA" w:rsidRPr="00BA2901" w:rsidRDefault="003526EA" w:rsidP="003526EA">
      <w:pPr>
        <w:rPr>
          <w:rFonts w:ascii="Arial" w:eastAsia="MS Mincho" w:hAnsi="Arial" w:cs="Arial"/>
          <w:b/>
          <w:sz w:val="22"/>
          <w:szCs w:val="22"/>
          <w:lang w:eastAsia="ja-JP"/>
        </w:rPr>
      </w:pPr>
    </w:p>
    <w:p w:rsidR="003526EA" w:rsidRDefault="003526EA" w:rsidP="003526EA">
      <w:pPr>
        <w:numPr>
          <w:ilvl w:val="0"/>
          <w:numId w:val="6"/>
        </w:numPr>
        <w:rPr>
          <w:rFonts w:ascii="Arial" w:eastAsia="MS Mincho" w:hAnsi="Arial" w:cs="Arial"/>
          <w:i/>
          <w:sz w:val="22"/>
          <w:szCs w:val="22"/>
          <w:lang w:eastAsia="ja-JP"/>
        </w:rPr>
      </w:pPr>
      <w:r w:rsidRPr="00BA2901">
        <w:rPr>
          <w:rFonts w:ascii="Arial" w:eastAsia="MS Mincho" w:hAnsi="Arial" w:cs="Arial"/>
          <w:i/>
          <w:sz w:val="22"/>
          <w:szCs w:val="22"/>
          <w:lang w:eastAsia="ja-JP"/>
        </w:rPr>
        <w:t>durée des projets</w:t>
      </w:r>
    </w:p>
    <w:p w:rsidR="003526EA" w:rsidRPr="00BA2901" w:rsidRDefault="003526EA" w:rsidP="003526EA">
      <w:pPr>
        <w:ind w:left="1776"/>
        <w:rPr>
          <w:rFonts w:ascii="Arial" w:eastAsia="MS Mincho" w:hAnsi="Arial" w:cs="Arial"/>
          <w:i/>
          <w:sz w:val="22"/>
          <w:szCs w:val="22"/>
          <w:lang w:eastAsia="ja-JP"/>
        </w:rPr>
      </w:pPr>
    </w:p>
    <w:p w:rsidR="003526EA" w:rsidRPr="00BA2901" w:rsidRDefault="003526EA" w:rsidP="003526EA">
      <w:pPr>
        <w:rPr>
          <w:rFonts w:ascii="Arial" w:eastAsia="MS Mincho" w:hAnsi="Arial" w:cs="Arial"/>
          <w:i/>
          <w:sz w:val="8"/>
          <w:szCs w:val="22"/>
          <w:lang w:eastAsia="ja-JP"/>
        </w:rPr>
      </w:pPr>
    </w:p>
    <w:p w:rsidR="003526EA" w:rsidRDefault="003526EA" w:rsidP="003526EA">
      <w:pPr>
        <w:jc w:val="both"/>
        <w:rPr>
          <w:rFonts w:ascii="Arial" w:eastAsia="MS Mincho" w:hAnsi="Arial" w:cs="Arial"/>
          <w:lang w:eastAsia="ja-JP"/>
        </w:rPr>
      </w:pPr>
      <w:r w:rsidRPr="00BA2901">
        <w:rPr>
          <w:rFonts w:ascii="Arial" w:eastAsia="MS Mincho" w:hAnsi="Arial" w:cs="Arial"/>
          <w:lang w:eastAsia="ja-JP"/>
        </w:rPr>
        <w:t xml:space="preserve">La durée totale du projet ne devra pas excéder trois ans (36 mois). </w:t>
      </w:r>
    </w:p>
    <w:p w:rsidR="003526EA" w:rsidRDefault="003526EA" w:rsidP="003526EA">
      <w:pPr>
        <w:jc w:val="both"/>
        <w:rPr>
          <w:rFonts w:ascii="Arial" w:eastAsia="MS Mincho" w:hAnsi="Arial" w:cs="Arial"/>
          <w:lang w:eastAsia="ja-JP"/>
        </w:rPr>
      </w:pPr>
    </w:p>
    <w:p w:rsidR="003526EA" w:rsidRPr="00332638" w:rsidRDefault="003526EA" w:rsidP="003526EA">
      <w:pPr>
        <w:jc w:val="both"/>
        <w:rPr>
          <w:rFonts w:ascii="Arial" w:eastAsia="MS Mincho" w:hAnsi="Arial" w:cs="Arial"/>
          <w:b/>
          <w:lang w:eastAsia="ja-JP"/>
        </w:rPr>
      </w:pPr>
      <w:r w:rsidRPr="00332638">
        <w:rPr>
          <w:rFonts w:ascii="Arial" w:eastAsia="MS Mincho" w:hAnsi="Arial" w:cs="Arial"/>
          <w:b/>
          <w:lang w:eastAsia="ja-JP"/>
        </w:rPr>
        <w:t>Les projets dont les inclusions ont déjà démarré ne sont pas éligibles pour cet appel à projets.</w:t>
      </w:r>
    </w:p>
    <w:p w:rsidR="003526EA" w:rsidRDefault="003526EA" w:rsidP="003526EA">
      <w:pPr>
        <w:jc w:val="both"/>
        <w:rPr>
          <w:rFonts w:ascii="Arial" w:eastAsia="MS Mincho" w:hAnsi="Arial" w:cs="Arial"/>
          <w:sz w:val="16"/>
          <w:lang w:eastAsia="ja-JP"/>
        </w:rPr>
      </w:pPr>
    </w:p>
    <w:p w:rsidR="003526EA" w:rsidRPr="00BA2901" w:rsidRDefault="003526EA" w:rsidP="003526EA">
      <w:pPr>
        <w:jc w:val="both"/>
        <w:rPr>
          <w:rFonts w:ascii="Arial" w:eastAsia="MS Mincho" w:hAnsi="Arial" w:cs="Arial"/>
          <w:sz w:val="16"/>
          <w:lang w:eastAsia="ja-JP"/>
        </w:rPr>
      </w:pPr>
    </w:p>
    <w:p w:rsidR="003526EA" w:rsidRDefault="003526EA">
      <w:pPr>
        <w:spacing w:after="160" w:line="259" w:lineRule="auto"/>
        <w:rPr>
          <w:rFonts w:ascii="Arial" w:eastAsia="MS Mincho" w:hAnsi="Arial" w:cs="Arial"/>
          <w:i/>
          <w:sz w:val="22"/>
          <w:szCs w:val="22"/>
          <w:lang w:eastAsia="ja-JP"/>
        </w:rPr>
      </w:pPr>
      <w:r>
        <w:rPr>
          <w:rFonts w:ascii="Arial" w:eastAsia="MS Mincho" w:hAnsi="Arial" w:cs="Arial"/>
          <w:i/>
          <w:sz w:val="22"/>
          <w:szCs w:val="22"/>
          <w:lang w:eastAsia="ja-JP"/>
        </w:rPr>
        <w:br w:type="page"/>
      </w:r>
    </w:p>
    <w:p w:rsidR="003526EA" w:rsidRPr="00BA2901" w:rsidRDefault="003526EA" w:rsidP="003526EA">
      <w:pPr>
        <w:numPr>
          <w:ilvl w:val="0"/>
          <w:numId w:val="6"/>
        </w:numPr>
        <w:rPr>
          <w:rFonts w:ascii="Arial" w:eastAsia="MS Mincho" w:hAnsi="Arial" w:cs="Arial"/>
          <w:i/>
          <w:sz w:val="22"/>
          <w:szCs w:val="22"/>
          <w:lang w:eastAsia="ja-JP"/>
        </w:rPr>
      </w:pPr>
      <w:r w:rsidRPr="00BA2901">
        <w:rPr>
          <w:rFonts w:ascii="Arial" w:eastAsia="MS Mincho" w:hAnsi="Arial" w:cs="Arial"/>
          <w:i/>
          <w:sz w:val="22"/>
          <w:szCs w:val="22"/>
          <w:lang w:eastAsia="ja-JP"/>
        </w:rPr>
        <w:t>calendrier et procédure de soumission des projets</w:t>
      </w:r>
    </w:p>
    <w:p w:rsidR="003526EA" w:rsidRPr="00BA2901" w:rsidRDefault="003526EA" w:rsidP="003526EA">
      <w:pPr>
        <w:rPr>
          <w:rFonts w:ascii="Arial" w:eastAsia="MS Mincho" w:hAnsi="Arial" w:cs="Arial"/>
          <w:lang w:eastAsia="ja-JP"/>
        </w:rPr>
      </w:pPr>
    </w:p>
    <w:p w:rsidR="003526EA" w:rsidRPr="00BA2901" w:rsidRDefault="003526EA" w:rsidP="003526EA">
      <w:pPr>
        <w:rPr>
          <w:rFonts w:ascii="Arial" w:eastAsia="MS Mincho" w:hAnsi="Arial" w:cs="Arial"/>
          <w:lang w:eastAsia="ja-JP"/>
        </w:rPr>
      </w:pPr>
      <w:r w:rsidRPr="00BA2901">
        <w:rPr>
          <w:rFonts w:ascii="Arial" w:eastAsia="MS Mincho" w:hAnsi="Arial" w:cs="Arial"/>
          <w:lang w:eastAsia="ja-JP"/>
        </w:rPr>
        <w:t>La procédure de sélection se déroulera selon le calendrier suivant :</w:t>
      </w:r>
    </w:p>
    <w:p w:rsidR="003526EA" w:rsidRPr="00BA2901" w:rsidRDefault="003526EA" w:rsidP="003526EA">
      <w:pPr>
        <w:ind w:firstLine="708"/>
        <w:rPr>
          <w:rFonts w:ascii="Arial" w:eastAsia="MS Mincho" w:hAnsi="Arial" w:cs="Arial"/>
          <w:sz w:val="22"/>
          <w:szCs w:val="22"/>
          <w:lang w:eastAsia="ja-JP"/>
        </w:rPr>
      </w:pPr>
      <w:r w:rsidRPr="00BA2901">
        <w:rPr>
          <w:rFonts w:ascii="Arial" w:eastAsia="MS Mincho" w:hAnsi="Arial" w:cs="Arial"/>
          <w:i/>
          <w:sz w:val="22"/>
          <w:szCs w:val="22"/>
          <w:lang w:eastAsia="ja-JP"/>
        </w:rPr>
        <w:tab/>
      </w:r>
    </w:p>
    <w:p w:rsidR="003526EA" w:rsidRDefault="003526EA" w:rsidP="003526EA">
      <w:pPr>
        <w:ind w:firstLine="708"/>
        <w:rPr>
          <w:lang w:eastAsia="en-US"/>
        </w:rPr>
      </w:pPr>
      <w:r w:rsidRPr="00BA2901">
        <w:rPr>
          <w:rFonts w:ascii="Arial" w:hAnsi="Arial" w:cs="Arial"/>
          <w:i/>
          <w:sz w:val="22"/>
          <w:szCs w:val="22"/>
        </w:rPr>
        <w:tab/>
      </w:r>
    </w:p>
    <w:tbl>
      <w:tblPr>
        <w:tblW w:w="9508" w:type="dxa"/>
        <w:tblCellMar>
          <w:left w:w="0" w:type="dxa"/>
          <w:right w:w="0" w:type="dxa"/>
        </w:tblCellMar>
        <w:tblLook w:val="04A0" w:firstRow="1" w:lastRow="0" w:firstColumn="1" w:lastColumn="0" w:noHBand="0" w:noVBand="1"/>
      </w:tblPr>
      <w:tblGrid>
        <w:gridCol w:w="3794"/>
        <w:gridCol w:w="5714"/>
      </w:tblGrid>
      <w:tr w:rsidR="003526EA" w:rsidTr="00BE7538">
        <w:tc>
          <w:tcPr>
            <w:tcW w:w="3794" w:type="dxa"/>
            <w:tcBorders>
              <w:top w:val="single" w:sz="12" w:space="0" w:color="auto"/>
              <w:left w:val="single" w:sz="12" w:space="0" w:color="auto"/>
              <w:bottom w:val="single" w:sz="8" w:space="0" w:color="auto"/>
              <w:right w:val="single" w:sz="8" w:space="0" w:color="auto"/>
            </w:tcBorders>
            <w:shd w:val="clear" w:color="auto" w:fill="E0E0E0"/>
            <w:tcMar>
              <w:top w:w="0" w:type="dxa"/>
              <w:left w:w="108" w:type="dxa"/>
              <w:bottom w:w="0" w:type="dxa"/>
              <w:right w:w="108" w:type="dxa"/>
            </w:tcMar>
            <w:hideMark/>
          </w:tcPr>
          <w:p w:rsidR="003526EA" w:rsidRDefault="003526EA" w:rsidP="00BE7538">
            <w:pPr>
              <w:spacing w:line="252" w:lineRule="auto"/>
              <w:rPr>
                <w:rFonts w:ascii="Arial" w:hAnsi="Arial" w:cs="Arial"/>
                <w:b/>
                <w:bCs/>
              </w:rPr>
            </w:pPr>
            <w:r>
              <w:rPr>
                <w:rFonts w:ascii="Arial" w:hAnsi="Arial" w:cs="Arial"/>
                <w:b/>
                <w:bCs/>
              </w:rPr>
              <w:t>Date butoir</w:t>
            </w:r>
          </w:p>
        </w:tc>
        <w:tc>
          <w:tcPr>
            <w:tcW w:w="5714" w:type="dxa"/>
            <w:tcBorders>
              <w:top w:val="single" w:sz="12" w:space="0" w:color="auto"/>
              <w:left w:val="nil"/>
              <w:bottom w:val="single" w:sz="8" w:space="0" w:color="auto"/>
              <w:right w:val="single" w:sz="12" w:space="0" w:color="auto"/>
            </w:tcBorders>
            <w:shd w:val="clear" w:color="auto" w:fill="E0E0E0"/>
            <w:tcMar>
              <w:top w:w="0" w:type="dxa"/>
              <w:left w:w="108" w:type="dxa"/>
              <w:bottom w:w="0" w:type="dxa"/>
              <w:right w:w="108" w:type="dxa"/>
            </w:tcMar>
            <w:hideMark/>
          </w:tcPr>
          <w:p w:rsidR="003526EA" w:rsidRDefault="003526EA" w:rsidP="00BE7538">
            <w:pPr>
              <w:spacing w:line="252" w:lineRule="auto"/>
              <w:rPr>
                <w:rFonts w:ascii="Arial" w:hAnsi="Arial" w:cs="Arial"/>
                <w:b/>
                <w:bCs/>
              </w:rPr>
            </w:pPr>
            <w:r>
              <w:rPr>
                <w:rFonts w:ascii="Arial" w:hAnsi="Arial" w:cs="Arial"/>
                <w:b/>
                <w:bCs/>
              </w:rPr>
              <w:t xml:space="preserve">Objet </w:t>
            </w:r>
          </w:p>
        </w:tc>
      </w:tr>
      <w:tr w:rsidR="003526EA" w:rsidTr="00BE7538">
        <w:tc>
          <w:tcPr>
            <w:tcW w:w="379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3526EA" w:rsidRDefault="003526EA" w:rsidP="00BE7538">
            <w:pPr>
              <w:spacing w:line="252" w:lineRule="auto"/>
              <w:rPr>
                <w:rFonts w:ascii="Arial" w:hAnsi="Arial" w:cs="Arial"/>
              </w:rPr>
            </w:pPr>
            <w:r>
              <w:rPr>
                <w:rFonts w:ascii="Arial" w:hAnsi="Arial" w:cs="Arial"/>
              </w:rPr>
              <w:t>4 juillet 2020</w:t>
            </w:r>
          </w:p>
        </w:tc>
        <w:tc>
          <w:tcPr>
            <w:tcW w:w="5714" w:type="dxa"/>
            <w:tcBorders>
              <w:top w:val="nil"/>
              <w:left w:val="nil"/>
              <w:bottom w:val="single" w:sz="8" w:space="0" w:color="auto"/>
              <w:right w:val="single" w:sz="12" w:space="0" w:color="auto"/>
            </w:tcBorders>
            <w:tcMar>
              <w:top w:w="0" w:type="dxa"/>
              <w:left w:w="108" w:type="dxa"/>
              <w:bottom w:w="0" w:type="dxa"/>
              <w:right w:w="108" w:type="dxa"/>
            </w:tcMar>
            <w:hideMark/>
          </w:tcPr>
          <w:p w:rsidR="003526EA" w:rsidRDefault="003526EA" w:rsidP="00BE7538">
            <w:pPr>
              <w:spacing w:line="252" w:lineRule="auto"/>
              <w:jc w:val="both"/>
              <w:rPr>
                <w:rFonts w:ascii="Arial" w:hAnsi="Arial" w:cs="Arial"/>
              </w:rPr>
            </w:pPr>
            <w:r>
              <w:rPr>
                <w:rFonts w:ascii="Arial" w:hAnsi="Arial" w:cs="Arial"/>
              </w:rPr>
              <w:t>Ouverture de l’appel à projets</w:t>
            </w:r>
          </w:p>
        </w:tc>
      </w:tr>
      <w:tr w:rsidR="003526EA" w:rsidTr="00BE7538">
        <w:tc>
          <w:tcPr>
            <w:tcW w:w="379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3526EA" w:rsidRDefault="003526EA" w:rsidP="00BE7538">
            <w:pPr>
              <w:spacing w:line="252" w:lineRule="auto"/>
              <w:rPr>
                <w:rFonts w:ascii="Arial" w:hAnsi="Arial" w:cs="Arial"/>
              </w:rPr>
            </w:pPr>
            <w:r>
              <w:rPr>
                <w:rFonts w:ascii="Arial" w:hAnsi="Arial" w:cs="Arial"/>
              </w:rPr>
              <w:t>6 octobre 2020, midi</w:t>
            </w:r>
          </w:p>
        </w:tc>
        <w:tc>
          <w:tcPr>
            <w:tcW w:w="5714" w:type="dxa"/>
            <w:tcBorders>
              <w:top w:val="nil"/>
              <w:left w:val="nil"/>
              <w:bottom w:val="single" w:sz="8" w:space="0" w:color="auto"/>
              <w:right w:val="single" w:sz="12" w:space="0" w:color="auto"/>
            </w:tcBorders>
            <w:tcMar>
              <w:top w:w="0" w:type="dxa"/>
              <w:left w:w="108" w:type="dxa"/>
              <w:bottom w:w="0" w:type="dxa"/>
              <w:right w:w="108" w:type="dxa"/>
            </w:tcMar>
            <w:hideMark/>
          </w:tcPr>
          <w:p w:rsidR="003526EA" w:rsidRDefault="003526EA" w:rsidP="00BE7538">
            <w:pPr>
              <w:spacing w:line="252" w:lineRule="auto"/>
              <w:jc w:val="both"/>
              <w:rPr>
                <w:rFonts w:ascii="Arial" w:hAnsi="Arial" w:cs="Arial"/>
              </w:rPr>
            </w:pPr>
            <w:r>
              <w:rPr>
                <w:rFonts w:ascii="Arial" w:hAnsi="Arial" w:cs="Arial"/>
              </w:rPr>
              <w:t xml:space="preserve">Réception des lettres d’intention </w:t>
            </w:r>
          </w:p>
        </w:tc>
      </w:tr>
      <w:tr w:rsidR="003526EA" w:rsidTr="00BE7538">
        <w:tc>
          <w:tcPr>
            <w:tcW w:w="379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3526EA" w:rsidRDefault="003526EA" w:rsidP="00BE7538">
            <w:pPr>
              <w:spacing w:line="252" w:lineRule="auto"/>
              <w:rPr>
                <w:rFonts w:ascii="Arial" w:hAnsi="Arial" w:cs="Arial"/>
              </w:rPr>
            </w:pPr>
            <w:r>
              <w:rPr>
                <w:rFonts w:ascii="Arial" w:hAnsi="Arial" w:cs="Arial"/>
              </w:rPr>
              <w:t>3 novembre 2020</w:t>
            </w:r>
          </w:p>
        </w:tc>
        <w:tc>
          <w:tcPr>
            <w:tcW w:w="5714" w:type="dxa"/>
            <w:tcBorders>
              <w:top w:val="nil"/>
              <w:left w:val="nil"/>
              <w:bottom w:val="single" w:sz="8" w:space="0" w:color="auto"/>
              <w:right w:val="single" w:sz="12" w:space="0" w:color="auto"/>
            </w:tcBorders>
            <w:tcMar>
              <w:top w:w="0" w:type="dxa"/>
              <w:left w:w="108" w:type="dxa"/>
              <w:bottom w:w="0" w:type="dxa"/>
              <w:right w:w="108" w:type="dxa"/>
            </w:tcMar>
            <w:hideMark/>
          </w:tcPr>
          <w:p w:rsidR="003526EA" w:rsidRDefault="003526EA" w:rsidP="00BE7538">
            <w:pPr>
              <w:spacing w:line="252" w:lineRule="auto"/>
              <w:jc w:val="both"/>
              <w:rPr>
                <w:rFonts w:ascii="Arial" w:hAnsi="Arial" w:cs="Arial"/>
              </w:rPr>
            </w:pPr>
            <w:r>
              <w:rPr>
                <w:rFonts w:ascii="Arial" w:hAnsi="Arial" w:cs="Arial"/>
              </w:rPr>
              <w:t>Comité de pré-sélection</w:t>
            </w:r>
          </w:p>
        </w:tc>
      </w:tr>
      <w:tr w:rsidR="003526EA" w:rsidTr="00BE7538">
        <w:tc>
          <w:tcPr>
            <w:tcW w:w="379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3526EA" w:rsidRDefault="003526EA" w:rsidP="00BE7538">
            <w:pPr>
              <w:spacing w:line="252" w:lineRule="auto"/>
              <w:rPr>
                <w:rFonts w:ascii="Arial" w:hAnsi="Arial" w:cs="Arial"/>
              </w:rPr>
            </w:pPr>
            <w:r>
              <w:rPr>
                <w:rFonts w:ascii="Arial" w:hAnsi="Arial" w:cs="Arial"/>
              </w:rPr>
              <w:t>11 janvier 2021, midi</w:t>
            </w:r>
          </w:p>
        </w:tc>
        <w:tc>
          <w:tcPr>
            <w:tcW w:w="5714" w:type="dxa"/>
            <w:tcBorders>
              <w:top w:val="nil"/>
              <w:left w:val="nil"/>
              <w:bottom w:val="single" w:sz="8" w:space="0" w:color="auto"/>
              <w:right w:val="single" w:sz="12" w:space="0" w:color="auto"/>
            </w:tcBorders>
            <w:tcMar>
              <w:top w:w="0" w:type="dxa"/>
              <w:left w:w="108" w:type="dxa"/>
              <w:bottom w:w="0" w:type="dxa"/>
              <w:right w:w="108" w:type="dxa"/>
            </w:tcMar>
            <w:hideMark/>
          </w:tcPr>
          <w:p w:rsidR="003526EA" w:rsidRDefault="003526EA" w:rsidP="00BE7538">
            <w:pPr>
              <w:spacing w:line="252" w:lineRule="auto"/>
              <w:jc w:val="both"/>
              <w:rPr>
                <w:rFonts w:ascii="Arial" w:hAnsi="Arial" w:cs="Arial"/>
              </w:rPr>
            </w:pPr>
            <w:r>
              <w:rPr>
                <w:rFonts w:ascii="Arial" w:hAnsi="Arial" w:cs="Arial"/>
              </w:rPr>
              <w:t>Clôture du dépôt des dossiers complets</w:t>
            </w:r>
          </w:p>
        </w:tc>
      </w:tr>
      <w:tr w:rsidR="003526EA" w:rsidTr="00BE7538">
        <w:tc>
          <w:tcPr>
            <w:tcW w:w="379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3526EA" w:rsidRDefault="003526EA" w:rsidP="00BE7538">
            <w:pPr>
              <w:spacing w:line="252" w:lineRule="auto"/>
              <w:rPr>
                <w:rFonts w:ascii="Arial" w:hAnsi="Arial" w:cs="Arial"/>
              </w:rPr>
            </w:pPr>
            <w:r>
              <w:rPr>
                <w:rFonts w:ascii="Arial" w:hAnsi="Arial" w:cs="Arial"/>
              </w:rPr>
              <w:t>Semaine du 8 mars 2021</w:t>
            </w:r>
          </w:p>
        </w:tc>
        <w:tc>
          <w:tcPr>
            <w:tcW w:w="5714" w:type="dxa"/>
            <w:tcBorders>
              <w:top w:val="nil"/>
              <w:left w:val="nil"/>
              <w:bottom w:val="single" w:sz="8" w:space="0" w:color="auto"/>
              <w:right w:val="single" w:sz="12" w:space="0" w:color="auto"/>
            </w:tcBorders>
            <w:tcMar>
              <w:top w:w="0" w:type="dxa"/>
              <w:left w:w="108" w:type="dxa"/>
              <w:bottom w:w="0" w:type="dxa"/>
              <w:right w:w="108" w:type="dxa"/>
            </w:tcMar>
            <w:hideMark/>
          </w:tcPr>
          <w:p w:rsidR="003526EA" w:rsidRDefault="003526EA" w:rsidP="00BE7538">
            <w:pPr>
              <w:spacing w:line="252" w:lineRule="auto"/>
              <w:jc w:val="both"/>
              <w:rPr>
                <w:rFonts w:ascii="Arial" w:hAnsi="Arial" w:cs="Arial"/>
              </w:rPr>
            </w:pPr>
            <w:r>
              <w:rPr>
                <w:rFonts w:ascii="Arial" w:hAnsi="Arial" w:cs="Arial"/>
              </w:rPr>
              <w:t xml:space="preserve">Comité de sélection </w:t>
            </w:r>
          </w:p>
        </w:tc>
      </w:tr>
      <w:tr w:rsidR="003526EA" w:rsidTr="00BE7538">
        <w:tc>
          <w:tcPr>
            <w:tcW w:w="3794"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rsidR="003526EA" w:rsidRDefault="003526EA" w:rsidP="00BE7538">
            <w:pPr>
              <w:spacing w:line="252" w:lineRule="auto"/>
              <w:rPr>
                <w:rFonts w:ascii="Arial" w:hAnsi="Arial" w:cs="Arial"/>
              </w:rPr>
            </w:pPr>
            <w:r>
              <w:rPr>
                <w:rFonts w:ascii="Arial" w:hAnsi="Arial" w:cs="Arial"/>
              </w:rPr>
              <w:t>Présentation en Commission Permanente ou séance plénière du Conseil régional en mai ou juin 2021</w:t>
            </w:r>
          </w:p>
        </w:tc>
        <w:tc>
          <w:tcPr>
            <w:tcW w:w="5714" w:type="dxa"/>
            <w:tcBorders>
              <w:top w:val="nil"/>
              <w:left w:val="nil"/>
              <w:bottom w:val="single" w:sz="12" w:space="0" w:color="auto"/>
              <w:right w:val="single" w:sz="12" w:space="0" w:color="auto"/>
            </w:tcBorders>
            <w:tcMar>
              <w:top w:w="0" w:type="dxa"/>
              <w:left w:w="108" w:type="dxa"/>
              <w:bottom w:w="0" w:type="dxa"/>
              <w:right w:w="108" w:type="dxa"/>
            </w:tcMar>
            <w:hideMark/>
          </w:tcPr>
          <w:p w:rsidR="003526EA" w:rsidRDefault="003526EA" w:rsidP="00BE7538">
            <w:pPr>
              <w:spacing w:line="252" w:lineRule="auto"/>
              <w:jc w:val="both"/>
              <w:rPr>
                <w:rFonts w:ascii="Arial" w:hAnsi="Arial" w:cs="Arial"/>
              </w:rPr>
            </w:pPr>
            <w:r>
              <w:rPr>
                <w:rFonts w:ascii="Arial" w:hAnsi="Arial" w:cs="Arial"/>
              </w:rPr>
              <w:t>Sélection finale et affectation</w:t>
            </w:r>
          </w:p>
        </w:tc>
      </w:tr>
    </w:tbl>
    <w:p w:rsidR="003526EA" w:rsidRPr="005F56BD" w:rsidRDefault="003526EA" w:rsidP="003526EA">
      <w:pPr>
        <w:ind w:left="360"/>
        <w:rPr>
          <w:rFonts w:ascii="Calibri" w:eastAsia="Calibri" w:hAnsi="Calibri"/>
          <w:sz w:val="22"/>
          <w:szCs w:val="22"/>
          <w:lang w:eastAsia="en-US"/>
        </w:rPr>
      </w:pPr>
    </w:p>
    <w:p w:rsidR="003526EA" w:rsidRPr="00BA2901" w:rsidRDefault="003526EA" w:rsidP="003526EA">
      <w:pPr>
        <w:rPr>
          <w:rFonts w:ascii="Arial" w:eastAsia="MS Mincho" w:hAnsi="Arial" w:cs="Arial"/>
          <w:sz w:val="22"/>
          <w:szCs w:val="22"/>
          <w:lang w:eastAsia="ja-JP"/>
        </w:rPr>
      </w:pPr>
    </w:p>
    <w:p w:rsidR="003526EA" w:rsidRPr="00BA2901" w:rsidRDefault="003526EA" w:rsidP="003526EA">
      <w:pPr>
        <w:numPr>
          <w:ilvl w:val="0"/>
          <w:numId w:val="6"/>
        </w:numPr>
        <w:rPr>
          <w:rFonts w:ascii="Arial" w:eastAsia="MS Mincho" w:hAnsi="Arial" w:cs="Arial"/>
          <w:i/>
          <w:sz w:val="22"/>
          <w:szCs w:val="22"/>
          <w:lang w:eastAsia="ja-JP"/>
        </w:rPr>
      </w:pPr>
      <w:r w:rsidRPr="00BA2901">
        <w:rPr>
          <w:rFonts w:ascii="Arial" w:eastAsia="MS Mincho" w:hAnsi="Arial" w:cs="Arial"/>
          <w:i/>
          <w:sz w:val="22"/>
          <w:szCs w:val="22"/>
          <w:lang w:eastAsia="ja-JP"/>
        </w:rPr>
        <w:t>modalités d’instruction et d’évaluation</w:t>
      </w:r>
    </w:p>
    <w:p w:rsidR="003526EA" w:rsidRPr="00BA2901" w:rsidRDefault="003526EA" w:rsidP="003526EA">
      <w:pPr>
        <w:rPr>
          <w:rFonts w:ascii="Arial" w:eastAsia="MS Mincho" w:hAnsi="Arial" w:cs="Arial"/>
          <w:i/>
          <w:sz w:val="10"/>
          <w:szCs w:val="22"/>
          <w:lang w:eastAsia="ja-JP"/>
        </w:rPr>
      </w:pPr>
    </w:p>
    <w:p w:rsidR="003526EA" w:rsidRPr="00BA2901" w:rsidRDefault="003526EA" w:rsidP="003526EA">
      <w:pPr>
        <w:jc w:val="both"/>
        <w:rPr>
          <w:rFonts w:ascii="Arial" w:eastAsia="MS Mincho" w:hAnsi="Arial" w:cs="Arial"/>
          <w:lang w:eastAsia="ja-JP"/>
        </w:rPr>
      </w:pPr>
      <w:r w:rsidRPr="00BA2901">
        <w:rPr>
          <w:rFonts w:ascii="Arial" w:eastAsia="MS Mincho" w:hAnsi="Arial" w:cs="Arial"/>
          <w:lang w:eastAsia="ja-JP"/>
        </w:rPr>
        <w:t>Sur la base d’un protocole complet (scientifique, méthodologique et financier), le Comité régional de suivi et d’évaluation organisera une évaluation par des pairs avec un jury indépendant.</w:t>
      </w:r>
    </w:p>
    <w:p w:rsidR="003526EA" w:rsidRPr="00BA2901" w:rsidRDefault="003526EA" w:rsidP="003526EA">
      <w:pPr>
        <w:spacing w:before="100" w:beforeAutospacing="1" w:after="100" w:afterAutospacing="1"/>
        <w:jc w:val="both"/>
        <w:rPr>
          <w:rFonts w:ascii="Arial" w:eastAsia="MS Mincho" w:hAnsi="Arial" w:cs="Arial"/>
          <w:lang w:eastAsia="ja-JP"/>
        </w:rPr>
      </w:pPr>
      <w:r w:rsidRPr="00BA2901">
        <w:rPr>
          <w:rFonts w:ascii="Arial" w:eastAsia="MS Mincho" w:hAnsi="Arial" w:cs="Arial"/>
          <w:lang w:eastAsia="ja-JP"/>
        </w:rPr>
        <w:t xml:space="preserve">Pour chaque dossier, l’avis de deux experts indépendants sera recueilli, la synthèse de ces expertises sera restituée au Comité régional de suivi et d’évaluation. Cette procédure permet d’offrir des conditions optimales de </w:t>
      </w:r>
      <w:r w:rsidRPr="00BA2901">
        <w:rPr>
          <w:rFonts w:ascii="Arial" w:eastAsia="MS Mincho" w:hAnsi="Arial" w:cs="Arial"/>
          <w:b/>
          <w:lang w:eastAsia="ja-JP"/>
        </w:rPr>
        <w:t>transparence</w:t>
      </w:r>
      <w:r w:rsidRPr="00BA2901">
        <w:rPr>
          <w:rFonts w:ascii="Arial" w:eastAsia="MS Mincho" w:hAnsi="Arial" w:cs="Arial"/>
          <w:lang w:eastAsia="ja-JP"/>
        </w:rPr>
        <w:t xml:space="preserve"> et d’</w:t>
      </w:r>
      <w:r w:rsidRPr="00BA2901">
        <w:rPr>
          <w:rFonts w:ascii="Arial" w:eastAsia="MS Mincho" w:hAnsi="Arial" w:cs="Arial"/>
          <w:b/>
          <w:lang w:eastAsia="ja-JP"/>
        </w:rPr>
        <w:t>impartialité</w:t>
      </w:r>
      <w:r w:rsidRPr="00BA2901">
        <w:rPr>
          <w:rFonts w:ascii="Arial" w:eastAsia="MS Mincho" w:hAnsi="Arial" w:cs="Arial"/>
          <w:lang w:eastAsia="ja-JP"/>
        </w:rPr>
        <w:t xml:space="preserve"> de la sélection.</w:t>
      </w:r>
    </w:p>
    <w:p w:rsidR="003526EA" w:rsidRPr="00BA2901" w:rsidRDefault="003526EA" w:rsidP="003526EA">
      <w:pPr>
        <w:rPr>
          <w:rFonts w:ascii="Arial" w:eastAsia="MS Mincho" w:hAnsi="Arial" w:cs="Arial"/>
          <w:lang w:eastAsia="ja-JP"/>
        </w:rPr>
      </w:pPr>
      <w:r w:rsidRPr="00BA2901">
        <w:rPr>
          <w:rFonts w:ascii="Arial" w:eastAsia="MS Mincho" w:hAnsi="Arial" w:cs="Arial"/>
          <w:lang w:eastAsia="ja-JP"/>
        </w:rPr>
        <w:t>Les critères d’évaluation des projets seront basés sur :</w:t>
      </w:r>
    </w:p>
    <w:p w:rsidR="003526EA" w:rsidRPr="00BA2901" w:rsidRDefault="003526EA" w:rsidP="003526EA">
      <w:pPr>
        <w:rPr>
          <w:rFonts w:ascii="Arial" w:eastAsia="MS Mincho" w:hAnsi="Arial" w:cs="Arial"/>
          <w:sz w:val="10"/>
          <w:lang w:eastAsia="ja-JP"/>
        </w:rPr>
      </w:pPr>
    </w:p>
    <w:p w:rsidR="003526EA" w:rsidRPr="00BA2901" w:rsidRDefault="003526EA" w:rsidP="003526EA">
      <w:pPr>
        <w:autoSpaceDE w:val="0"/>
        <w:autoSpaceDN w:val="0"/>
        <w:adjustRightInd w:val="0"/>
        <w:rPr>
          <w:rFonts w:ascii="Arial" w:eastAsia="MS Mincho" w:hAnsi="Arial" w:cs="Arial"/>
          <w:b/>
          <w:sz w:val="22"/>
          <w:szCs w:val="22"/>
          <w:lang w:eastAsia="ja-JP"/>
        </w:rPr>
      </w:pPr>
      <w:r w:rsidRPr="00BA2901">
        <w:rPr>
          <w:rFonts w:ascii="Arial" w:eastAsia="MS Mincho" w:hAnsi="Arial" w:cs="Arial"/>
          <w:b/>
          <w:sz w:val="22"/>
          <w:szCs w:val="22"/>
          <w:lang w:eastAsia="ja-JP"/>
        </w:rPr>
        <w:t xml:space="preserve">Intérêt et qualité scientifique du projet : </w:t>
      </w:r>
    </w:p>
    <w:p w:rsidR="003526EA" w:rsidRPr="00BA2901" w:rsidRDefault="003526EA" w:rsidP="003526EA">
      <w:pPr>
        <w:numPr>
          <w:ilvl w:val="0"/>
          <w:numId w:val="4"/>
        </w:numPr>
        <w:jc w:val="both"/>
        <w:rPr>
          <w:rFonts w:ascii="Arial" w:eastAsia="MS Mincho" w:hAnsi="Arial" w:cs="Arial"/>
          <w:lang w:eastAsia="ja-JP"/>
        </w:rPr>
      </w:pPr>
      <w:r w:rsidRPr="00BA2901">
        <w:rPr>
          <w:rFonts w:ascii="Arial" w:eastAsia="MS Mincho" w:hAnsi="Arial" w:cs="Arial"/>
          <w:lang w:eastAsia="ja-JP"/>
        </w:rPr>
        <w:t xml:space="preserve">Positionnement du projet dans le contexte régional ; </w:t>
      </w:r>
    </w:p>
    <w:p w:rsidR="003526EA" w:rsidRPr="00BA2901" w:rsidRDefault="003526EA" w:rsidP="003526EA">
      <w:pPr>
        <w:numPr>
          <w:ilvl w:val="0"/>
          <w:numId w:val="4"/>
        </w:numPr>
        <w:jc w:val="both"/>
        <w:rPr>
          <w:rFonts w:ascii="Arial" w:eastAsia="MS Mincho" w:hAnsi="Arial" w:cs="Arial"/>
          <w:lang w:eastAsia="ja-JP"/>
        </w:rPr>
      </w:pPr>
      <w:r w:rsidRPr="00BA2901">
        <w:rPr>
          <w:rFonts w:ascii="Arial" w:eastAsia="MS Mincho" w:hAnsi="Arial" w:cs="Arial"/>
          <w:lang w:eastAsia="ja-JP"/>
        </w:rPr>
        <w:t xml:space="preserve">Pertinence et originalité du projet ; </w:t>
      </w:r>
    </w:p>
    <w:p w:rsidR="003526EA" w:rsidRPr="00BA2901" w:rsidRDefault="003526EA" w:rsidP="003526EA">
      <w:pPr>
        <w:numPr>
          <w:ilvl w:val="0"/>
          <w:numId w:val="4"/>
        </w:numPr>
        <w:jc w:val="both"/>
        <w:rPr>
          <w:rFonts w:ascii="Arial" w:eastAsia="MS Mincho" w:hAnsi="Arial" w:cs="Arial"/>
          <w:lang w:eastAsia="ja-JP"/>
        </w:rPr>
      </w:pPr>
      <w:r w:rsidRPr="00BA2901">
        <w:rPr>
          <w:rFonts w:ascii="Arial" w:eastAsia="MS Mincho" w:hAnsi="Arial" w:cs="Arial"/>
          <w:lang w:eastAsia="ja-JP"/>
        </w:rPr>
        <w:t>Clarté des objectifs.</w:t>
      </w:r>
    </w:p>
    <w:p w:rsidR="003526EA" w:rsidRPr="00BA2901" w:rsidRDefault="003526EA" w:rsidP="003526EA">
      <w:pPr>
        <w:rPr>
          <w:rFonts w:ascii="Arial" w:eastAsia="MS Mincho" w:hAnsi="Arial" w:cs="Arial"/>
          <w:sz w:val="10"/>
          <w:lang w:eastAsia="ja-JP"/>
        </w:rPr>
      </w:pPr>
    </w:p>
    <w:p w:rsidR="003526EA" w:rsidRPr="00BA2901" w:rsidRDefault="003526EA" w:rsidP="003526EA">
      <w:pPr>
        <w:autoSpaceDE w:val="0"/>
        <w:autoSpaceDN w:val="0"/>
        <w:adjustRightInd w:val="0"/>
        <w:rPr>
          <w:rFonts w:ascii="Tahoma" w:hAnsi="Tahoma" w:cs="Tahoma"/>
          <w:color w:val="000000"/>
          <w:sz w:val="22"/>
          <w:szCs w:val="22"/>
        </w:rPr>
      </w:pPr>
      <w:r w:rsidRPr="00BA2901">
        <w:rPr>
          <w:rFonts w:ascii="Arial" w:eastAsia="MS Mincho" w:hAnsi="Arial" w:cs="Arial"/>
          <w:b/>
          <w:sz w:val="22"/>
          <w:szCs w:val="22"/>
          <w:lang w:eastAsia="ja-JP"/>
        </w:rPr>
        <w:t>Coordonnateur et équipes participantes</w:t>
      </w:r>
      <w:r w:rsidRPr="00BA2901">
        <w:rPr>
          <w:rFonts w:ascii="Tahoma" w:hAnsi="Tahoma" w:cs="Tahoma"/>
          <w:b/>
          <w:bCs/>
          <w:color w:val="000000"/>
          <w:sz w:val="22"/>
          <w:szCs w:val="22"/>
        </w:rPr>
        <w:t xml:space="preserve"> : </w:t>
      </w:r>
    </w:p>
    <w:p w:rsidR="003526EA" w:rsidRPr="00BA2901" w:rsidRDefault="003526EA" w:rsidP="003526EA">
      <w:pPr>
        <w:numPr>
          <w:ilvl w:val="0"/>
          <w:numId w:val="4"/>
        </w:numPr>
        <w:jc w:val="both"/>
        <w:rPr>
          <w:rFonts w:ascii="Arial" w:eastAsia="MS Mincho" w:hAnsi="Arial" w:cs="Arial"/>
          <w:lang w:eastAsia="ja-JP"/>
        </w:rPr>
      </w:pPr>
      <w:r w:rsidRPr="00BA2901">
        <w:rPr>
          <w:rFonts w:ascii="Arial" w:eastAsia="MS Mincho" w:hAnsi="Arial" w:cs="Arial"/>
          <w:lang w:eastAsia="ja-JP"/>
        </w:rPr>
        <w:t>Projets collaboratifs inter-établissements régionaux ;</w:t>
      </w:r>
    </w:p>
    <w:p w:rsidR="003526EA" w:rsidRPr="00BA2901" w:rsidRDefault="003526EA" w:rsidP="003526EA">
      <w:pPr>
        <w:numPr>
          <w:ilvl w:val="0"/>
          <w:numId w:val="4"/>
        </w:numPr>
        <w:jc w:val="both"/>
        <w:rPr>
          <w:rFonts w:ascii="Arial" w:eastAsia="MS Mincho" w:hAnsi="Arial" w:cs="Arial"/>
          <w:lang w:eastAsia="ja-JP"/>
        </w:rPr>
      </w:pPr>
      <w:r w:rsidRPr="00BA2901">
        <w:rPr>
          <w:rFonts w:ascii="Arial" w:eastAsia="MS Mincho" w:hAnsi="Arial" w:cs="Arial"/>
          <w:lang w:eastAsia="ja-JP"/>
        </w:rPr>
        <w:t>Portage et coordination par un centre hospitalier de proximité ;</w:t>
      </w:r>
    </w:p>
    <w:p w:rsidR="003526EA" w:rsidRPr="00BA2901" w:rsidRDefault="003526EA" w:rsidP="003526EA">
      <w:pPr>
        <w:numPr>
          <w:ilvl w:val="0"/>
          <w:numId w:val="4"/>
        </w:numPr>
        <w:jc w:val="both"/>
        <w:rPr>
          <w:rFonts w:ascii="Arial" w:eastAsia="MS Mincho" w:hAnsi="Arial" w:cs="Arial"/>
          <w:lang w:eastAsia="ja-JP"/>
        </w:rPr>
      </w:pPr>
      <w:r w:rsidRPr="00BA2901">
        <w:rPr>
          <w:rFonts w:ascii="Arial" w:eastAsia="MS Mincho" w:hAnsi="Arial" w:cs="Arial"/>
          <w:lang w:eastAsia="ja-JP"/>
        </w:rPr>
        <w:t xml:space="preserve">Compétences du coordonnateur dans sa discipline. Pour les jeunes coordonnateurs, l’originalité du sujet et du parcours seront pris en compte ; </w:t>
      </w:r>
    </w:p>
    <w:p w:rsidR="003526EA" w:rsidRPr="00BA2901" w:rsidRDefault="003526EA" w:rsidP="003526EA">
      <w:pPr>
        <w:numPr>
          <w:ilvl w:val="0"/>
          <w:numId w:val="4"/>
        </w:numPr>
        <w:jc w:val="both"/>
        <w:rPr>
          <w:rFonts w:ascii="Arial" w:eastAsia="MS Mincho" w:hAnsi="Arial" w:cs="Arial"/>
          <w:lang w:eastAsia="ja-JP"/>
        </w:rPr>
      </w:pPr>
      <w:r w:rsidRPr="00BA2901">
        <w:rPr>
          <w:rFonts w:ascii="Arial" w:eastAsia="MS Mincho" w:hAnsi="Arial" w:cs="Arial"/>
          <w:lang w:eastAsia="ja-JP"/>
        </w:rPr>
        <w:t xml:space="preserve">Complémentarité et/ou pluridisciplinarité des différentes équipes associées au projet ; </w:t>
      </w:r>
    </w:p>
    <w:p w:rsidR="003526EA" w:rsidRPr="00BA2901" w:rsidRDefault="003526EA" w:rsidP="003526EA">
      <w:pPr>
        <w:numPr>
          <w:ilvl w:val="0"/>
          <w:numId w:val="4"/>
        </w:numPr>
        <w:jc w:val="both"/>
        <w:rPr>
          <w:rFonts w:ascii="Arial" w:eastAsia="MS Mincho" w:hAnsi="Arial" w:cs="Arial"/>
          <w:lang w:eastAsia="ja-JP"/>
        </w:rPr>
      </w:pPr>
      <w:r w:rsidRPr="00BA2901">
        <w:rPr>
          <w:rFonts w:ascii="Arial" w:eastAsia="MS Mincho" w:hAnsi="Arial" w:cs="Arial"/>
          <w:lang w:eastAsia="ja-JP"/>
        </w:rPr>
        <w:t xml:space="preserve">Organisation de la collaboration entre les équipes, planification de la production de documents de synthèse, de la tenue des réunions de suivi et de la mise en forme des résultats. </w:t>
      </w:r>
    </w:p>
    <w:p w:rsidR="003526EA" w:rsidRPr="00BA2901" w:rsidRDefault="003526EA" w:rsidP="003526EA">
      <w:pPr>
        <w:rPr>
          <w:rFonts w:ascii="Arial" w:eastAsia="MS Mincho" w:hAnsi="Arial" w:cs="Arial"/>
          <w:sz w:val="10"/>
          <w:lang w:eastAsia="ja-JP"/>
        </w:rPr>
      </w:pPr>
    </w:p>
    <w:p w:rsidR="003526EA" w:rsidRPr="00BA2901" w:rsidRDefault="003526EA" w:rsidP="003526EA">
      <w:pPr>
        <w:autoSpaceDE w:val="0"/>
        <w:autoSpaceDN w:val="0"/>
        <w:adjustRightInd w:val="0"/>
        <w:rPr>
          <w:rFonts w:ascii="Arial" w:eastAsia="MS Mincho" w:hAnsi="Arial" w:cs="Arial"/>
          <w:b/>
          <w:sz w:val="22"/>
          <w:szCs w:val="22"/>
          <w:lang w:eastAsia="ja-JP"/>
        </w:rPr>
      </w:pPr>
      <w:r w:rsidRPr="00BA2901">
        <w:rPr>
          <w:rFonts w:ascii="Arial" w:eastAsia="MS Mincho" w:hAnsi="Arial" w:cs="Arial"/>
          <w:b/>
          <w:sz w:val="22"/>
          <w:szCs w:val="22"/>
          <w:lang w:eastAsia="ja-JP"/>
        </w:rPr>
        <w:t xml:space="preserve">Méthodologie et faisabilité : </w:t>
      </w:r>
    </w:p>
    <w:p w:rsidR="003526EA" w:rsidRPr="00BA2901" w:rsidRDefault="003526EA" w:rsidP="003526EA">
      <w:pPr>
        <w:numPr>
          <w:ilvl w:val="0"/>
          <w:numId w:val="4"/>
        </w:numPr>
        <w:jc w:val="both"/>
        <w:rPr>
          <w:rFonts w:ascii="Arial" w:eastAsia="MS Mincho" w:hAnsi="Arial" w:cs="Arial"/>
          <w:lang w:eastAsia="ja-JP"/>
        </w:rPr>
      </w:pPr>
      <w:r w:rsidRPr="00BA2901">
        <w:rPr>
          <w:rFonts w:ascii="Arial" w:eastAsia="MS Mincho" w:hAnsi="Arial" w:cs="Arial"/>
          <w:lang w:eastAsia="ja-JP"/>
        </w:rPr>
        <w:t xml:space="preserve">Pertinence méthodologique ; </w:t>
      </w:r>
    </w:p>
    <w:p w:rsidR="003526EA" w:rsidRPr="00BA2901" w:rsidRDefault="003526EA" w:rsidP="003526EA">
      <w:pPr>
        <w:numPr>
          <w:ilvl w:val="0"/>
          <w:numId w:val="4"/>
        </w:numPr>
        <w:jc w:val="both"/>
        <w:rPr>
          <w:rFonts w:ascii="Arial" w:eastAsia="MS Mincho" w:hAnsi="Arial" w:cs="Arial"/>
          <w:lang w:eastAsia="ja-JP"/>
        </w:rPr>
      </w:pPr>
      <w:r w:rsidRPr="00BA2901">
        <w:rPr>
          <w:rFonts w:ascii="Arial" w:eastAsia="MS Mincho" w:hAnsi="Arial" w:cs="Arial"/>
          <w:lang w:eastAsia="ja-JP"/>
        </w:rPr>
        <w:t xml:space="preserve">Environnement du projet (ressources humaines, structure d’accueil, base de données descriptives, centres de ressources, ressources biologiques de qualité et associées à des données cliniques en respectant les règles éthiques en vigueur, …) ; </w:t>
      </w:r>
    </w:p>
    <w:p w:rsidR="003526EA" w:rsidRPr="00BA2901" w:rsidRDefault="003526EA" w:rsidP="003526EA">
      <w:pPr>
        <w:numPr>
          <w:ilvl w:val="0"/>
          <w:numId w:val="4"/>
        </w:numPr>
        <w:jc w:val="both"/>
        <w:rPr>
          <w:rFonts w:ascii="Arial" w:eastAsia="MS Mincho" w:hAnsi="Arial" w:cs="Arial"/>
          <w:lang w:eastAsia="ja-JP"/>
        </w:rPr>
      </w:pPr>
      <w:r w:rsidRPr="00BA2901">
        <w:rPr>
          <w:rFonts w:ascii="Arial" w:eastAsia="MS Mincho" w:hAnsi="Arial" w:cs="Arial"/>
          <w:lang w:eastAsia="ja-JP"/>
        </w:rPr>
        <w:t xml:space="preserve">Crédibilité du calendrier du projet et du financement demandé. </w:t>
      </w:r>
    </w:p>
    <w:p w:rsidR="003526EA" w:rsidRPr="00BA2901" w:rsidRDefault="003526EA" w:rsidP="003526EA">
      <w:pPr>
        <w:rPr>
          <w:rFonts w:ascii="Arial" w:eastAsia="MS Mincho" w:hAnsi="Arial" w:cs="Arial"/>
          <w:sz w:val="10"/>
          <w:lang w:eastAsia="ja-JP"/>
        </w:rPr>
      </w:pPr>
    </w:p>
    <w:p w:rsidR="003526EA" w:rsidRPr="00BA2901" w:rsidRDefault="003526EA" w:rsidP="003526EA">
      <w:pPr>
        <w:autoSpaceDE w:val="0"/>
        <w:autoSpaceDN w:val="0"/>
        <w:adjustRightInd w:val="0"/>
        <w:rPr>
          <w:rFonts w:ascii="Arial" w:eastAsia="MS Mincho" w:hAnsi="Arial" w:cs="Arial"/>
          <w:b/>
          <w:sz w:val="22"/>
          <w:szCs w:val="22"/>
          <w:lang w:eastAsia="ja-JP"/>
        </w:rPr>
      </w:pPr>
      <w:r w:rsidRPr="00BA2901">
        <w:rPr>
          <w:rFonts w:ascii="Arial" w:eastAsia="MS Mincho" w:hAnsi="Arial" w:cs="Arial"/>
          <w:b/>
          <w:sz w:val="22"/>
          <w:szCs w:val="22"/>
          <w:lang w:eastAsia="ja-JP"/>
        </w:rPr>
        <w:t xml:space="preserve">Budget : </w:t>
      </w:r>
    </w:p>
    <w:p w:rsidR="003526EA" w:rsidRPr="00BA2901" w:rsidRDefault="003526EA" w:rsidP="003526EA">
      <w:pPr>
        <w:numPr>
          <w:ilvl w:val="0"/>
          <w:numId w:val="4"/>
        </w:numPr>
        <w:jc w:val="both"/>
        <w:rPr>
          <w:rFonts w:ascii="Arial" w:eastAsia="MS Mincho" w:hAnsi="Arial" w:cs="Arial"/>
          <w:lang w:eastAsia="ja-JP"/>
        </w:rPr>
      </w:pPr>
      <w:r w:rsidRPr="00BA2901">
        <w:rPr>
          <w:rFonts w:ascii="Arial" w:eastAsia="MS Mincho" w:hAnsi="Arial" w:cs="Arial"/>
          <w:lang w:eastAsia="ja-JP"/>
        </w:rPr>
        <w:t>Adéquation et pertinence des moyens mobilisés nécessaires à la réalisation du projet en parallèle de la demande de subvention.</w:t>
      </w:r>
    </w:p>
    <w:p w:rsidR="003526EA" w:rsidRPr="00BA2901" w:rsidRDefault="003526EA" w:rsidP="003526EA">
      <w:pPr>
        <w:jc w:val="both"/>
        <w:rPr>
          <w:rFonts w:ascii="Arial" w:eastAsia="MS Mincho" w:hAnsi="Arial" w:cs="Arial"/>
          <w:lang w:eastAsia="ja-JP"/>
        </w:rPr>
      </w:pPr>
    </w:p>
    <w:p w:rsidR="003526EA" w:rsidRPr="00BA2901" w:rsidRDefault="003526EA" w:rsidP="003526EA">
      <w:pPr>
        <w:jc w:val="both"/>
        <w:rPr>
          <w:rFonts w:ascii="Arial" w:eastAsia="MS Mincho" w:hAnsi="Arial" w:cs="Arial"/>
          <w:lang w:eastAsia="ja-JP"/>
        </w:rPr>
      </w:pPr>
    </w:p>
    <w:p w:rsidR="003526EA" w:rsidRPr="00BA2901" w:rsidRDefault="003526EA" w:rsidP="003526EA">
      <w:pPr>
        <w:jc w:val="both"/>
        <w:rPr>
          <w:rFonts w:ascii="Arial" w:eastAsia="MS Mincho" w:hAnsi="Arial" w:cs="Arial"/>
          <w:lang w:eastAsia="ja-JP"/>
        </w:rPr>
      </w:pPr>
    </w:p>
    <w:p w:rsidR="003526EA" w:rsidRPr="00BA2901" w:rsidRDefault="003526EA" w:rsidP="003526EA">
      <w:pPr>
        <w:numPr>
          <w:ilvl w:val="0"/>
          <w:numId w:val="6"/>
        </w:numPr>
        <w:rPr>
          <w:rFonts w:ascii="Arial" w:eastAsia="MS Mincho" w:hAnsi="Arial" w:cs="Arial"/>
          <w:i/>
          <w:sz w:val="22"/>
          <w:szCs w:val="22"/>
          <w:lang w:eastAsia="ja-JP"/>
        </w:rPr>
      </w:pPr>
      <w:r w:rsidRPr="00BA2901">
        <w:rPr>
          <w:rFonts w:ascii="Arial" w:eastAsia="MS Mincho" w:hAnsi="Arial" w:cs="Arial"/>
          <w:i/>
          <w:sz w:val="22"/>
          <w:szCs w:val="22"/>
          <w:lang w:eastAsia="ja-JP"/>
        </w:rPr>
        <w:t>Le suivi et l’évaluation finale</w:t>
      </w:r>
    </w:p>
    <w:p w:rsidR="003526EA" w:rsidRPr="00BA2901" w:rsidRDefault="003526EA" w:rsidP="003526EA">
      <w:pPr>
        <w:rPr>
          <w:rFonts w:ascii="Arial" w:eastAsia="MS Mincho" w:hAnsi="Arial" w:cs="Arial"/>
          <w:i/>
          <w:sz w:val="14"/>
          <w:szCs w:val="22"/>
          <w:lang w:eastAsia="ja-JP"/>
        </w:rPr>
      </w:pPr>
    </w:p>
    <w:p w:rsidR="003526EA" w:rsidRPr="00BA2901" w:rsidRDefault="003526EA" w:rsidP="003526EA">
      <w:pPr>
        <w:jc w:val="both"/>
        <w:rPr>
          <w:rFonts w:ascii="Arial" w:eastAsia="MS Mincho" w:hAnsi="Arial" w:cs="Arial"/>
          <w:lang w:eastAsia="ja-JP"/>
        </w:rPr>
      </w:pPr>
      <w:r w:rsidRPr="00BA2901">
        <w:rPr>
          <w:rFonts w:ascii="Arial" w:eastAsia="MS Mincho" w:hAnsi="Arial" w:cs="Arial"/>
          <w:lang w:eastAsia="ja-JP"/>
        </w:rPr>
        <w:t>Une évaluation (scientifique et financière) à mi-parcours et une évaluation finale seront programmées. Les indicateurs SIGREC (suivi des inclusions) et SIGAPS (publications)  seront notamment utilisés pour cette évaluation.</w:t>
      </w:r>
    </w:p>
    <w:p w:rsidR="003526EA" w:rsidRPr="00D60492" w:rsidRDefault="003526EA" w:rsidP="003526EA">
      <w:pPr>
        <w:pStyle w:val="Texte"/>
      </w:pPr>
    </w:p>
    <w:p w:rsidR="003526EA" w:rsidRPr="00D60492" w:rsidRDefault="003526EA" w:rsidP="003526EA">
      <w:pPr>
        <w:pStyle w:val="Signature"/>
        <w:spacing w:after="0" w:line="240" w:lineRule="auto"/>
        <w:ind w:left="0"/>
        <w:jc w:val="left"/>
        <w:rPr>
          <w:rFonts w:ascii="Arial" w:hAnsi="Arial" w:cs="Arial"/>
          <w:sz w:val="20"/>
        </w:rPr>
      </w:pPr>
    </w:p>
    <w:p w:rsidR="003526EA" w:rsidRPr="00181E40" w:rsidRDefault="003526EA" w:rsidP="003526EA">
      <w:pPr>
        <w:pStyle w:val="Paragraphedeliste"/>
        <w:ind w:left="313"/>
        <w:rPr>
          <w:rFonts w:ascii="Arial" w:hAnsi="Arial" w:cs="Arial"/>
        </w:rPr>
      </w:pPr>
    </w:p>
    <w:p w:rsidR="003526EA" w:rsidRDefault="003526EA" w:rsidP="003526EA"/>
    <w:p w:rsidR="008D315C" w:rsidRDefault="008D315C"/>
    <w:sectPr w:rsidR="008D315C" w:rsidSect="00DE6224">
      <w:pgSz w:w="11907" w:h="16840" w:code="9"/>
      <w:pgMar w:top="851" w:right="851" w:bottom="851" w:left="851" w:header="720" w:footer="720" w:gutter="0"/>
      <w:paperSrc w:first="7" w:other="7"/>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DIN-Regular">
    <w:altName w:val="Source Sans Pro"/>
    <w:panose1 w:val="02000503040000020003"/>
    <w:charset w:val="00"/>
    <w:family w:val="auto"/>
    <w:pitch w:val="variable"/>
    <w:sig w:usb0="A00000AF" w:usb1="40002048" w:usb2="00000000" w:usb3="00000000" w:csb0="00000111"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8755A"/>
    <w:multiLevelType w:val="hybridMultilevel"/>
    <w:tmpl w:val="085E77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4A1220"/>
    <w:multiLevelType w:val="singleLevel"/>
    <w:tmpl w:val="040C0013"/>
    <w:lvl w:ilvl="0">
      <w:start w:val="1"/>
      <w:numFmt w:val="upperRoman"/>
      <w:lvlText w:val="%1."/>
      <w:lvlJc w:val="left"/>
      <w:pPr>
        <w:tabs>
          <w:tab w:val="num" w:pos="720"/>
        </w:tabs>
        <w:ind w:left="720" w:hanging="720"/>
      </w:pPr>
    </w:lvl>
  </w:abstractNum>
  <w:abstractNum w:abstractNumId="2" w15:restartNumberingAfterBreak="0">
    <w:nsid w:val="0DC16042"/>
    <w:multiLevelType w:val="hybridMultilevel"/>
    <w:tmpl w:val="FEA81CBE"/>
    <w:lvl w:ilvl="0" w:tplc="F71464C0">
      <w:numFmt w:val="bullet"/>
      <w:lvlText w:val="-"/>
      <w:lvlJc w:val="left"/>
      <w:pPr>
        <w:tabs>
          <w:tab w:val="num" w:pos="720"/>
        </w:tabs>
        <w:ind w:left="720" w:hanging="360"/>
      </w:pPr>
      <w:rPr>
        <w:rFonts w:ascii="Arial" w:eastAsia="MS Mincho"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634346"/>
    <w:multiLevelType w:val="hybridMultilevel"/>
    <w:tmpl w:val="0F92C1C2"/>
    <w:lvl w:ilvl="0" w:tplc="337C7DB6">
      <w:start w:val="2"/>
      <w:numFmt w:val="bullet"/>
      <w:lvlText w:val=""/>
      <w:lvlJc w:val="left"/>
      <w:pPr>
        <w:ind w:left="1080" w:hanging="360"/>
      </w:pPr>
      <w:rPr>
        <w:rFonts w:ascii="Wingdings" w:eastAsia="Times New Roma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4ED33DC"/>
    <w:multiLevelType w:val="hybridMultilevel"/>
    <w:tmpl w:val="823CD2E0"/>
    <w:lvl w:ilvl="0" w:tplc="040C0011">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267494"/>
    <w:multiLevelType w:val="hybridMultilevel"/>
    <w:tmpl w:val="5A82B614"/>
    <w:lvl w:ilvl="0" w:tplc="8AC88BF4">
      <w:numFmt w:val="bullet"/>
      <w:lvlText w:val="-"/>
      <w:lvlJc w:val="left"/>
      <w:pPr>
        <w:tabs>
          <w:tab w:val="num" w:pos="720"/>
        </w:tabs>
        <w:ind w:left="720" w:hanging="360"/>
      </w:pPr>
      <w:rPr>
        <w:rFonts w:ascii="Arial" w:eastAsia="Arial Unicode MS"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E415BE"/>
    <w:multiLevelType w:val="hybridMultilevel"/>
    <w:tmpl w:val="945AAEAC"/>
    <w:lvl w:ilvl="0" w:tplc="8ECCA6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112F22"/>
    <w:multiLevelType w:val="hybridMultilevel"/>
    <w:tmpl w:val="B67AD554"/>
    <w:lvl w:ilvl="0" w:tplc="F71464C0">
      <w:numFmt w:val="bullet"/>
      <w:lvlText w:val="-"/>
      <w:lvlJc w:val="left"/>
      <w:pPr>
        <w:tabs>
          <w:tab w:val="num" w:pos="783"/>
        </w:tabs>
        <w:ind w:left="783" w:hanging="360"/>
      </w:pPr>
      <w:rPr>
        <w:rFonts w:ascii="Arial" w:eastAsia="MS Mincho" w:hAnsi="Arial" w:cs="Arial" w:hint="default"/>
      </w:rPr>
    </w:lvl>
    <w:lvl w:ilvl="1" w:tplc="040C0003" w:tentative="1">
      <w:start w:val="1"/>
      <w:numFmt w:val="bullet"/>
      <w:lvlText w:val="o"/>
      <w:lvlJc w:val="left"/>
      <w:pPr>
        <w:tabs>
          <w:tab w:val="num" w:pos="1503"/>
        </w:tabs>
        <w:ind w:left="1503" w:hanging="360"/>
      </w:pPr>
      <w:rPr>
        <w:rFonts w:ascii="Courier New" w:hAnsi="Courier New" w:cs="Courier New" w:hint="default"/>
      </w:rPr>
    </w:lvl>
    <w:lvl w:ilvl="2" w:tplc="040C0005" w:tentative="1">
      <w:start w:val="1"/>
      <w:numFmt w:val="bullet"/>
      <w:lvlText w:val=""/>
      <w:lvlJc w:val="left"/>
      <w:pPr>
        <w:tabs>
          <w:tab w:val="num" w:pos="2223"/>
        </w:tabs>
        <w:ind w:left="2223" w:hanging="360"/>
      </w:pPr>
      <w:rPr>
        <w:rFonts w:ascii="Wingdings" w:hAnsi="Wingdings" w:hint="default"/>
      </w:rPr>
    </w:lvl>
    <w:lvl w:ilvl="3" w:tplc="040C0001" w:tentative="1">
      <w:start w:val="1"/>
      <w:numFmt w:val="bullet"/>
      <w:lvlText w:val=""/>
      <w:lvlJc w:val="left"/>
      <w:pPr>
        <w:tabs>
          <w:tab w:val="num" w:pos="2943"/>
        </w:tabs>
        <w:ind w:left="2943" w:hanging="360"/>
      </w:pPr>
      <w:rPr>
        <w:rFonts w:ascii="Symbol" w:hAnsi="Symbol" w:hint="default"/>
      </w:rPr>
    </w:lvl>
    <w:lvl w:ilvl="4" w:tplc="040C0003" w:tentative="1">
      <w:start w:val="1"/>
      <w:numFmt w:val="bullet"/>
      <w:lvlText w:val="o"/>
      <w:lvlJc w:val="left"/>
      <w:pPr>
        <w:tabs>
          <w:tab w:val="num" w:pos="3663"/>
        </w:tabs>
        <w:ind w:left="3663" w:hanging="360"/>
      </w:pPr>
      <w:rPr>
        <w:rFonts w:ascii="Courier New" w:hAnsi="Courier New" w:cs="Courier New" w:hint="default"/>
      </w:rPr>
    </w:lvl>
    <w:lvl w:ilvl="5" w:tplc="040C0005" w:tentative="1">
      <w:start w:val="1"/>
      <w:numFmt w:val="bullet"/>
      <w:lvlText w:val=""/>
      <w:lvlJc w:val="left"/>
      <w:pPr>
        <w:tabs>
          <w:tab w:val="num" w:pos="4383"/>
        </w:tabs>
        <w:ind w:left="4383" w:hanging="360"/>
      </w:pPr>
      <w:rPr>
        <w:rFonts w:ascii="Wingdings" w:hAnsi="Wingdings" w:hint="default"/>
      </w:rPr>
    </w:lvl>
    <w:lvl w:ilvl="6" w:tplc="040C0001" w:tentative="1">
      <w:start w:val="1"/>
      <w:numFmt w:val="bullet"/>
      <w:lvlText w:val=""/>
      <w:lvlJc w:val="left"/>
      <w:pPr>
        <w:tabs>
          <w:tab w:val="num" w:pos="5103"/>
        </w:tabs>
        <w:ind w:left="5103" w:hanging="360"/>
      </w:pPr>
      <w:rPr>
        <w:rFonts w:ascii="Symbol" w:hAnsi="Symbol" w:hint="default"/>
      </w:rPr>
    </w:lvl>
    <w:lvl w:ilvl="7" w:tplc="040C0003" w:tentative="1">
      <w:start w:val="1"/>
      <w:numFmt w:val="bullet"/>
      <w:lvlText w:val="o"/>
      <w:lvlJc w:val="left"/>
      <w:pPr>
        <w:tabs>
          <w:tab w:val="num" w:pos="5823"/>
        </w:tabs>
        <w:ind w:left="5823" w:hanging="360"/>
      </w:pPr>
      <w:rPr>
        <w:rFonts w:ascii="Courier New" w:hAnsi="Courier New" w:cs="Courier New" w:hint="default"/>
      </w:rPr>
    </w:lvl>
    <w:lvl w:ilvl="8" w:tplc="040C0005" w:tentative="1">
      <w:start w:val="1"/>
      <w:numFmt w:val="bullet"/>
      <w:lvlText w:val=""/>
      <w:lvlJc w:val="left"/>
      <w:pPr>
        <w:tabs>
          <w:tab w:val="num" w:pos="6543"/>
        </w:tabs>
        <w:ind w:left="6543" w:hanging="360"/>
      </w:pPr>
      <w:rPr>
        <w:rFonts w:ascii="Wingdings" w:hAnsi="Wingdings" w:hint="default"/>
      </w:rPr>
    </w:lvl>
  </w:abstractNum>
  <w:abstractNum w:abstractNumId="8" w15:restartNumberingAfterBreak="0">
    <w:nsid w:val="53E2414E"/>
    <w:multiLevelType w:val="multilevel"/>
    <w:tmpl w:val="41BE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2A1344"/>
    <w:multiLevelType w:val="multilevel"/>
    <w:tmpl w:val="BAACCE94"/>
    <w:lvl w:ilvl="0">
      <w:start w:val="1"/>
      <w:numFmt w:val="lowerLetter"/>
      <w:lvlText w:val="%1)"/>
      <w:lvlJc w:val="left"/>
      <w:pPr>
        <w:tabs>
          <w:tab w:val="num" w:pos="1776"/>
        </w:tabs>
        <w:ind w:left="1776" w:hanging="360"/>
      </w:pPr>
    </w:lvl>
    <w:lvl w:ilvl="1">
      <w:start w:val="1"/>
      <w:numFmt w:val="lowerLetter"/>
      <w:lvlText w:val="%2)"/>
      <w:lvlJc w:val="left"/>
      <w:pPr>
        <w:tabs>
          <w:tab w:val="num" w:pos="2136"/>
        </w:tabs>
        <w:ind w:left="2136" w:hanging="360"/>
      </w:pPr>
    </w:lvl>
    <w:lvl w:ilvl="2">
      <w:start w:val="1"/>
      <w:numFmt w:val="lowerRoman"/>
      <w:lvlText w:val="%3)"/>
      <w:lvlJc w:val="left"/>
      <w:pPr>
        <w:tabs>
          <w:tab w:val="num" w:pos="2496"/>
        </w:tabs>
        <w:ind w:left="2496" w:hanging="360"/>
      </w:pPr>
    </w:lvl>
    <w:lvl w:ilvl="3">
      <w:start w:val="1"/>
      <w:numFmt w:val="decimal"/>
      <w:lvlText w:val="(%4)"/>
      <w:lvlJc w:val="left"/>
      <w:pPr>
        <w:tabs>
          <w:tab w:val="num" w:pos="2856"/>
        </w:tabs>
        <w:ind w:left="2856" w:hanging="360"/>
      </w:pPr>
    </w:lvl>
    <w:lvl w:ilvl="4">
      <w:start w:val="1"/>
      <w:numFmt w:val="lowerLetter"/>
      <w:lvlText w:val="(%5)"/>
      <w:lvlJc w:val="left"/>
      <w:pPr>
        <w:tabs>
          <w:tab w:val="num" w:pos="3216"/>
        </w:tabs>
        <w:ind w:left="3216" w:hanging="360"/>
      </w:pPr>
    </w:lvl>
    <w:lvl w:ilvl="5">
      <w:start w:val="1"/>
      <w:numFmt w:val="lowerRoman"/>
      <w:lvlText w:val="(%6)"/>
      <w:lvlJc w:val="left"/>
      <w:pPr>
        <w:tabs>
          <w:tab w:val="num" w:pos="3576"/>
        </w:tabs>
        <w:ind w:left="3576" w:hanging="360"/>
      </w:pPr>
    </w:lvl>
    <w:lvl w:ilvl="6">
      <w:start w:val="1"/>
      <w:numFmt w:val="decimal"/>
      <w:lvlText w:val="%7."/>
      <w:lvlJc w:val="left"/>
      <w:pPr>
        <w:tabs>
          <w:tab w:val="num" w:pos="3936"/>
        </w:tabs>
        <w:ind w:left="3936" w:hanging="360"/>
      </w:pPr>
    </w:lvl>
    <w:lvl w:ilvl="7">
      <w:start w:val="1"/>
      <w:numFmt w:val="lowerLetter"/>
      <w:lvlText w:val="%8."/>
      <w:lvlJc w:val="left"/>
      <w:pPr>
        <w:tabs>
          <w:tab w:val="num" w:pos="4296"/>
        </w:tabs>
        <w:ind w:left="4296" w:hanging="360"/>
      </w:pPr>
    </w:lvl>
    <w:lvl w:ilvl="8">
      <w:start w:val="1"/>
      <w:numFmt w:val="lowerRoman"/>
      <w:lvlText w:val="%9."/>
      <w:lvlJc w:val="left"/>
      <w:pPr>
        <w:tabs>
          <w:tab w:val="num" w:pos="4656"/>
        </w:tabs>
        <w:ind w:left="4656" w:hanging="360"/>
      </w:pPr>
    </w:lvl>
  </w:abstractNum>
  <w:abstractNum w:abstractNumId="10" w15:restartNumberingAfterBreak="0">
    <w:nsid w:val="5ABF18AB"/>
    <w:multiLevelType w:val="hybridMultilevel"/>
    <w:tmpl w:val="C1FC63E4"/>
    <w:lvl w:ilvl="0" w:tplc="F71464C0">
      <w:numFmt w:val="bullet"/>
      <w:lvlText w:val="-"/>
      <w:lvlJc w:val="left"/>
      <w:pPr>
        <w:tabs>
          <w:tab w:val="num" w:pos="720"/>
        </w:tabs>
        <w:ind w:left="720" w:hanging="360"/>
      </w:pPr>
      <w:rPr>
        <w:rFonts w:ascii="Arial" w:eastAsia="MS Mincho" w:hAnsi="Arial" w:cs="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B43183"/>
    <w:multiLevelType w:val="hybridMultilevel"/>
    <w:tmpl w:val="619030D2"/>
    <w:lvl w:ilvl="0" w:tplc="F71464C0">
      <w:numFmt w:val="bullet"/>
      <w:lvlText w:val="-"/>
      <w:lvlJc w:val="left"/>
      <w:pPr>
        <w:tabs>
          <w:tab w:val="num" w:pos="786"/>
        </w:tabs>
        <w:ind w:left="786" w:hanging="360"/>
      </w:pPr>
      <w:rPr>
        <w:rFonts w:ascii="Arial" w:eastAsia="MS Mincho" w:hAnsi="Arial" w:cs="Arial" w:hint="default"/>
      </w:rPr>
    </w:lvl>
    <w:lvl w:ilvl="1" w:tplc="040C0003">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710C1963"/>
    <w:multiLevelType w:val="hybridMultilevel"/>
    <w:tmpl w:val="CB1A19BE"/>
    <w:lvl w:ilvl="0" w:tplc="14BCBBB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6372A2"/>
    <w:multiLevelType w:val="hybridMultilevel"/>
    <w:tmpl w:val="16400D26"/>
    <w:lvl w:ilvl="0" w:tplc="8ECCA6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10"/>
  </w:num>
  <w:num w:numId="5">
    <w:abstractNumId w:val="2"/>
  </w:num>
  <w:num w:numId="6">
    <w:abstractNumId w:val="9"/>
  </w:num>
  <w:num w:numId="7">
    <w:abstractNumId w:val="5"/>
  </w:num>
  <w:num w:numId="8">
    <w:abstractNumId w:val="7"/>
  </w:num>
  <w:num w:numId="9">
    <w:abstractNumId w:val="1"/>
  </w:num>
  <w:num w:numId="10">
    <w:abstractNumId w:val="4"/>
  </w:num>
  <w:num w:numId="11">
    <w:abstractNumId w:val="3"/>
  </w:num>
  <w:num w:numId="12">
    <w:abstractNumId w:val="0"/>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EA"/>
    <w:rsid w:val="00332638"/>
    <w:rsid w:val="003526EA"/>
    <w:rsid w:val="00550C1A"/>
    <w:rsid w:val="008A34A4"/>
    <w:rsid w:val="008C20D5"/>
    <w:rsid w:val="008D315C"/>
    <w:rsid w:val="008F0B0C"/>
    <w:rsid w:val="00CA7A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9C9F1-01FD-4321-A4D8-76C5587B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E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ignature">
    <w:name w:val="Signature"/>
    <w:basedOn w:val="Normal"/>
    <w:link w:val="SignatureCar"/>
    <w:rsid w:val="003526EA"/>
    <w:pPr>
      <w:keepLines/>
      <w:spacing w:after="720" w:line="360" w:lineRule="atLeast"/>
      <w:ind w:left="4536"/>
      <w:jc w:val="center"/>
    </w:pPr>
    <w:rPr>
      <w:rFonts w:ascii="Helvetica" w:hAnsi="Helvetica"/>
      <w:sz w:val="18"/>
    </w:rPr>
  </w:style>
  <w:style w:type="character" w:customStyle="1" w:styleId="SignatureCar">
    <w:name w:val="Signature Car"/>
    <w:basedOn w:val="Policepardfaut"/>
    <w:link w:val="Signature"/>
    <w:rsid w:val="003526EA"/>
    <w:rPr>
      <w:rFonts w:ascii="Helvetica" w:eastAsia="Times New Roman" w:hAnsi="Helvetica" w:cs="Times New Roman"/>
      <w:sz w:val="18"/>
      <w:szCs w:val="20"/>
      <w:lang w:eastAsia="fr-FR"/>
    </w:rPr>
  </w:style>
  <w:style w:type="paragraph" w:customStyle="1" w:styleId="Texte">
    <w:name w:val="Texte"/>
    <w:basedOn w:val="Normal"/>
    <w:rsid w:val="003526EA"/>
    <w:rPr>
      <w:rFonts w:ascii="Arial" w:hAnsi="Arial"/>
    </w:rPr>
  </w:style>
  <w:style w:type="paragraph" w:styleId="Paragraphedeliste">
    <w:name w:val="List Paragraph"/>
    <w:basedOn w:val="Normal"/>
    <w:uiPriority w:val="34"/>
    <w:qFormat/>
    <w:rsid w:val="003526E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ss.recherche@hautsdefrance.fr" TargetMode="Externa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r.wikipedia.org/wiki/Malad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055DC-E10E-42BA-AD9E-0F34994E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4732</Words>
  <Characters>26029</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Région Hauts-de-France</Company>
  <LinksUpToDate>false</LinksUpToDate>
  <CharactersWithSpaces>30700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VERROUGSTRAETE</dc:creator>
  <cp:keywords/>
  <dc:description/>
  <cp:lastModifiedBy>Leslie VERROUGSTRAETE</cp:lastModifiedBy>
  <cp:revision>6</cp:revision>
  <dcterms:created xsi:type="dcterms:W3CDTF">2020-02-05T09:27:00Z</dcterms:created>
  <dcterms:modified xsi:type="dcterms:W3CDTF">2020-04-10T07:43:00Z</dcterms:modified>
</cp:coreProperties>
</file>